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8C012E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8C012E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75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9D40E6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</w:t>
      </w:r>
      <w:r w:rsidR="009D40E6">
        <w:rPr>
          <w:b w:val="0"/>
          <w:sz w:val="24"/>
          <w:szCs w:val="24"/>
        </w:rPr>
        <w:t xml:space="preserve">                  </w:t>
      </w:r>
      <w:r w:rsidRPr="00C534E4">
        <w:rPr>
          <w:sz w:val="24"/>
          <w:szCs w:val="24"/>
        </w:rPr>
        <w:t xml:space="preserve"> СОВЕТ ДЕПУТАТОВ</w:t>
      </w:r>
      <w:r w:rsidR="009D40E6">
        <w:rPr>
          <w:sz w:val="24"/>
          <w:szCs w:val="24"/>
        </w:rPr>
        <w:t xml:space="preserve"> </w:t>
      </w: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1C33A2" w:rsidRDefault="004C3B51" w:rsidP="004B3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1C33A2" w:rsidRPr="001C33A2" w:rsidRDefault="001C33A2" w:rsidP="001C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A2">
        <w:rPr>
          <w:rFonts w:ascii="Times New Roman" w:hAnsi="Times New Roman" w:cs="Times New Roman"/>
          <w:b/>
          <w:sz w:val="24"/>
          <w:szCs w:val="24"/>
        </w:rPr>
        <w:t>Вестник издаётся с 08 января 2007года.</w:t>
      </w:r>
    </w:p>
    <w:p w:rsid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3A2" w:rsidRPr="00EC25C1" w:rsidRDefault="001C33A2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12E" w:rsidRPr="008C012E" w:rsidRDefault="004C3B51" w:rsidP="008C01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83065A">
        <w:rPr>
          <w:rFonts w:ascii="Times New Roman" w:hAnsi="Times New Roman" w:cs="Times New Roman"/>
          <w:b/>
          <w:sz w:val="24"/>
          <w:szCs w:val="24"/>
        </w:rPr>
        <w:t>31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2A206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.2017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83065A">
        <w:rPr>
          <w:rFonts w:ascii="Times New Roman" w:hAnsi="Times New Roman" w:cs="Times New Roman"/>
          <w:b/>
          <w:sz w:val="24"/>
          <w:szCs w:val="24"/>
        </w:rPr>
        <w:t>21</w:t>
      </w:r>
      <w:r w:rsidR="009C1A56">
        <w:t xml:space="preserve"> </w:t>
      </w:r>
      <w:r w:rsidR="0083065A">
        <w:rPr>
          <w:rFonts w:ascii="Verdana" w:eastAsiaTheme="minorHAnsi" w:hAnsi="Verdana"/>
          <w:bCs/>
          <w:color w:val="103550"/>
          <w:lang w:eastAsia="en-US"/>
        </w:rPr>
        <w:t xml:space="preserve"> </w:t>
      </w:r>
      <w:r w:rsidR="008C012E">
        <w:rPr>
          <w:rFonts w:ascii="Verdana" w:eastAsiaTheme="minorHAnsi" w:hAnsi="Verdana"/>
          <w:bCs/>
          <w:color w:val="103550"/>
          <w:lang w:eastAsia="en-US"/>
        </w:rPr>
        <w:t xml:space="preserve">        </w:t>
      </w: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b/>
          <w:sz w:val="28"/>
          <w:szCs w:val="28"/>
        </w:rPr>
        <w:t>НИЖНЕУРЮМСКОГО  СЕЛЬСОВЕТА</w:t>
      </w: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12E" w:rsidRPr="008C012E" w:rsidRDefault="008C012E" w:rsidP="008C01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C01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ПОСТАНОВЛЕНИЕ</w:t>
      </w: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от 23.10.2017                                                             № 44-па</w:t>
      </w: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Об утверждении  Порядка формирования и ведения реестра</w:t>
      </w: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источников доходов бюджета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    Новосибирской области</w:t>
      </w:r>
    </w:p>
    <w:p w:rsidR="008C012E" w:rsidRPr="008C012E" w:rsidRDefault="008C012E" w:rsidP="008C0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47.1 Бюджетного кодекса Российской Федерации и руководствуясь постановлением 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8C012E" w:rsidRPr="008C012E" w:rsidRDefault="008C012E" w:rsidP="008C01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формирования и ведения реестра       источников доходов бюджета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      Новосибирской области.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 опубликовать в периодическом печатном  издании « Вестник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» и разместить на официальном сайте  администрации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применяется к бюджетным правоотношениям, возникающим при составлении, рассмотрении, утверждении и исполнении бюджета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начиная с бюджетов на 2018 год и плановый период 2019 и 2020 годов.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12E" w:rsidRPr="008C012E" w:rsidRDefault="008C012E" w:rsidP="008C0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</w:p>
    <w:p w:rsidR="008C012E" w:rsidRPr="008C012E" w:rsidRDefault="008C012E" w:rsidP="008C0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А.М.Канев</w:t>
      </w:r>
      <w:bookmarkStart w:id="0" w:name="_GoBack"/>
      <w:bookmarkEnd w:id="0"/>
      <w:proofErr w:type="spellEnd"/>
    </w:p>
    <w:p w:rsidR="008C012E" w:rsidRPr="008C012E" w:rsidRDefault="008C012E" w:rsidP="008C0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012E" w:rsidRPr="008C012E" w:rsidRDefault="008C012E" w:rsidP="008C0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УТВЕРЖДЕН:</w:t>
      </w:r>
    </w:p>
    <w:p w:rsidR="008C012E" w:rsidRPr="008C012E" w:rsidRDefault="008C012E" w:rsidP="008C0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8C012E" w:rsidRPr="008C012E" w:rsidRDefault="008C012E" w:rsidP="008C0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C012E" w:rsidRPr="008C012E" w:rsidRDefault="008C012E" w:rsidP="008C0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8C012E" w:rsidRPr="008C012E" w:rsidRDefault="008C012E" w:rsidP="008C0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C012E" w:rsidRPr="008C012E" w:rsidRDefault="008C012E" w:rsidP="008C0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C0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23.10.2017   № 44-па   </w:t>
      </w: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8C012E" w:rsidRPr="008C012E" w:rsidRDefault="008C012E" w:rsidP="008C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и ведения реестра источников доходов  бюджета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C012E" w:rsidRPr="008C012E" w:rsidRDefault="008C012E" w:rsidP="008C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формирования и ведения реестра источников доходов бюджета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Порядок), разработан в соответствии с Бюджетным кодексом Российской Федерации. Порядок определяет требования к составу информации, порядку формирования и ведения реестра источников доходов бюджета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2. Под реестром источников доходов бюджета понимается свод информации о доходах бюджета по источникам доходов бюджета</w:t>
      </w:r>
      <w:r w:rsidRPr="008C0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формируемый в процессе составления, утверждения и исполнения бюджета на основании перечня источников доходов Российской Федерации.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 (далее – 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3. Реестр источников доходов бюджета формируется и ведется в порядке, установленном администрацией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 в соответствии с настоящим документом.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4. Реестр источников доходов бюджета формируется и ведется в электронной форме в муниципальных информационных системах управления муниципальными финансами: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реестр источников доходов бюджета - в муниципальных информационных системах управления муниципальными финансами администрации.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По решению исполнительного органа государственной власти Новосибирской области в случае согласия муниципального образования реестры источников доходов бюджета могут вестись в государственных информационных системах управления государственными и муниципальными финансами Новосибирской области. При этом исполнительным органом государственной власти Новосибирской области обеспечивается доступ администрации в государственные информационные системы управления государственными и муниципальными финансами Новосибирской области для ведения реестров источников доходов местных бюджетов.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5. Реестр источников доходов бюджета ведется на государственном языке Российской Федерации.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6.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7. При формировании и ведении реестров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лиц, уполномоченных действовать от имени </w:t>
      </w: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>участников процесса ведения реестров источников доходов</w:t>
      </w:r>
      <w:proofErr w:type="gram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бюджета (далее - электронные подписи), указанных в пункте 9 настоящего документа.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8. Реестр источников доходов бюджета ведется финансовым органом муниципального образования.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>В целях ведения реестра источников доходов бюджета финансовый орган, указанный в пункте 8 настоящего документа, органы местного самоуправления,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</w:t>
      </w:r>
      <w:proofErr w:type="gram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не осуществляют бюджетных полномочий администраторов доходов бюджета) (далее - участники </w:t>
      </w: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>процесса ведения реестра источников доходов</w:t>
      </w:r>
      <w:proofErr w:type="gram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бюджета), обеспечивают предоставление сведений, необходимых для ведения реестров источников доходов бюджетов в соответствии с пунктом 3 настоящего документа.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10. Ответственность за полноту и достоверность информации, а также своевременность ее включения в реестры источников доходов бюджета несут участники </w:t>
      </w: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>процесса ведения реестров источников доходов бюджета</w:t>
      </w:r>
      <w:proofErr w:type="gramEnd"/>
      <w:r w:rsidRPr="008C0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11. В реестр источников доходов бюджета в отношении каждого источника дохода бюджета включается следующая информация: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а) наименование источника дохода бюджета;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  <w:proofErr w:type="gramEnd"/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в) наименование группы источников доходов бюджета, </w:t>
      </w: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д) информация о главном администраторе доходов бюджета;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муниципального правового акта представительного органа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 бюджете (далее - решение о бюджете);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закона о внесении изменений в решение о бюджете;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м) информация о нормативах отчислений в бюджет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12. В реестре  источников доходов бюджета также формируется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13. Информация, указанная в подпунктах "а" - "д" пункта 11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14. Информация, указанная в подпунктах "е" - "и" пункта 11 настоящего Порядка, формируется и ведется на основании прогнозов поступления доходов бюджета.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15. Информация, указанная в подпункте "к"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16. Орган, указанный в пункте 8 настоящего Порядка, обеспечивает включение в реестр источников доходов бюджета информации, указанной в пункте 11 настоящего документа, в следующие сроки: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а) информации, указанной в подпунктах "а" - "д" пункта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б) информации, указанной в подпунктах "ж", "з", "л" и "м"  пункта 11 настоящего Порядка, - не позднее 5 рабочих дней со дня принятия или внесения изменений в решение о бюджете и </w:t>
      </w: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в) информации, указанной в подпункте "и" пункта 11 настоящего Порядка, -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г) информации, указанной в подпункте "е"  пункта 11настоящего Порядка - в сроки, установленные в порядком составления проекта бюджета</w:t>
      </w:r>
      <w:r w:rsidRPr="008C0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д) информации, указанной в подпункте "к" пункта 11 настоящего Порядка, - в соответствии с установленными в соответствии с бюджетным законодательством порядком составления и ведения кассового плана исполнения бюджета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но не позднее 10-го рабочего дня каждого месяца года.</w:t>
      </w:r>
      <w:proofErr w:type="gramEnd"/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17. Реестр источников доходов бюджета направляется в составе документов и материалов, представляемых одновременно с проектом решения о бюджете, в Совет депутатов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C012E" w:rsidRPr="008C012E" w:rsidRDefault="008C012E" w:rsidP="008C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12E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8C0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В целях установления  соответствия  нормативных правовых актов разного уровня  нормам действующего законодательства,  в части отсутствия искажений и неточностей в обязательных реквизитах нормативных правовых актов Российской Федерации, Новосибирской области и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осуществляется правовая экспертиза  реестра источников доходов бюджета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012E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C01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11E76" w:rsidRPr="0083065A" w:rsidRDefault="00811E76" w:rsidP="0083065A"/>
    <w:p w:rsidR="004047FE" w:rsidRPr="004047FE" w:rsidRDefault="004047FE" w:rsidP="004047FE">
      <w:pPr>
        <w:tabs>
          <w:tab w:val="left" w:pos="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3A2" w:rsidRDefault="001C33A2" w:rsidP="00D855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85" w:rsidRPr="00D855F1" w:rsidRDefault="00F72F85" w:rsidP="00D855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B51" w:rsidRPr="00CA6F8C" w:rsidRDefault="00D855F1" w:rsidP="00CA6F8C">
      <w:pPr>
        <w:pStyle w:val="a7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8A0C10" w:rsidRPr="00CA6F8C" w:rsidRDefault="00377077" w:rsidP="00CA6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A0C10" w:rsidRPr="00CA6F8C" w:rsidSect="004B3F60">
          <w:type w:val="continuous"/>
          <w:pgSz w:w="11906" w:h="16838"/>
          <w:pgMar w:top="284" w:right="1701" w:bottom="1134" w:left="850" w:header="708" w:footer="708" w:gutter="0"/>
          <w:cols w:space="720"/>
          <w:docGrid w:linePitch="299"/>
        </w:sect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Новосибирской области</w:t>
      </w: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81DD4"/>
    <w:multiLevelType w:val="hybridMultilevel"/>
    <w:tmpl w:val="22DA79E8"/>
    <w:lvl w:ilvl="0" w:tplc="BAF60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A"/>
    <w:rsid w:val="000B5C18"/>
    <w:rsid w:val="000C7F0F"/>
    <w:rsid w:val="00103908"/>
    <w:rsid w:val="00154F9E"/>
    <w:rsid w:val="0016081E"/>
    <w:rsid w:val="001C33A2"/>
    <w:rsid w:val="00202E5B"/>
    <w:rsid w:val="00210549"/>
    <w:rsid w:val="002426F5"/>
    <w:rsid w:val="0028685B"/>
    <w:rsid w:val="002A2069"/>
    <w:rsid w:val="002E1A90"/>
    <w:rsid w:val="002F2E8A"/>
    <w:rsid w:val="0034571D"/>
    <w:rsid w:val="00360E4A"/>
    <w:rsid w:val="00377077"/>
    <w:rsid w:val="00395918"/>
    <w:rsid w:val="003F4D41"/>
    <w:rsid w:val="004047FE"/>
    <w:rsid w:val="00465CDC"/>
    <w:rsid w:val="00466DA8"/>
    <w:rsid w:val="004813EB"/>
    <w:rsid w:val="00482EFA"/>
    <w:rsid w:val="004B3F60"/>
    <w:rsid w:val="004C3B51"/>
    <w:rsid w:val="00544EB8"/>
    <w:rsid w:val="0057251A"/>
    <w:rsid w:val="005B29CC"/>
    <w:rsid w:val="005D296E"/>
    <w:rsid w:val="005E1292"/>
    <w:rsid w:val="006174A3"/>
    <w:rsid w:val="00685BE0"/>
    <w:rsid w:val="006A1815"/>
    <w:rsid w:val="006E6B17"/>
    <w:rsid w:val="00753927"/>
    <w:rsid w:val="00754611"/>
    <w:rsid w:val="007A7C86"/>
    <w:rsid w:val="007C1C75"/>
    <w:rsid w:val="00811E76"/>
    <w:rsid w:val="00827D1A"/>
    <w:rsid w:val="0083065A"/>
    <w:rsid w:val="00877E4A"/>
    <w:rsid w:val="008A0C10"/>
    <w:rsid w:val="008C012E"/>
    <w:rsid w:val="008D4D56"/>
    <w:rsid w:val="00900EA1"/>
    <w:rsid w:val="00900FEE"/>
    <w:rsid w:val="0092550C"/>
    <w:rsid w:val="009338E1"/>
    <w:rsid w:val="009745BF"/>
    <w:rsid w:val="00975BEA"/>
    <w:rsid w:val="009B48CC"/>
    <w:rsid w:val="009C1A56"/>
    <w:rsid w:val="009D40E6"/>
    <w:rsid w:val="00A01FC5"/>
    <w:rsid w:val="00A11CB0"/>
    <w:rsid w:val="00A13DE7"/>
    <w:rsid w:val="00A84C7C"/>
    <w:rsid w:val="00AA3BB7"/>
    <w:rsid w:val="00AC6A54"/>
    <w:rsid w:val="00AD74A2"/>
    <w:rsid w:val="00AF6421"/>
    <w:rsid w:val="00B71270"/>
    <w:rsid w:val="00BA3B3D"/>
    <w:rsid w:val="00BA6A1E"/>
    <w:rsid w:val="00BA7DE0"/>
    <w:rsid w:val="00BE1640"/>
    <w:rsid w:val="00BF2E4A"/>
    <w:rsid w:val="00C06800"/>
    <w:rsid w:val="00C5182A"/>
    <w:rsid w:val="00C534E4"/>
    <w:rsid w:val="00C66081"/>
    <w:rsid w:val="00C75005"/>
    <w:rsid w:val="00CA59C2"/>
    <w:rsid w:val="00CA6F8C"/>
    <w:rsid w:val="00D855F1"/>
    <w:rsid w:val="00E011A8"/>
    <w:rsid w:val="00E12C6C"/>
    <w:rsid w:val="00E54756"/>
    <w:rsid w:val="00E87F4C"/>
    <w:rsid w:val="00EC25C1"/>
    <w:rsid w:val="00F4639A"/>
    <w:rsid w:val="00F7030C"/>
    <w:rsid w:val="00F72F85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4965-3B1B-4676-B032-E8969A64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19</cp:revision>
  <cp:lastPrinted>2017-12-05T05:32:00Z</cp:lastPrinted>
  <dcterms:created xsi:type="dcterms:W3CDTF">2017-06-01T05:53:00Z</dcterms:created>
  <dcterms:modified xsi:type="dcterms:W3CDTF">2017-12-05T05:34:00Z</dcterms:modified>
</cp:coreProperties>
</file>