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83" w:rsidRDefault="00F01A83">
      <w:pPr>
        <w:rPr>
          <w:rFonts w:ascii="Times New Roman" w:hAnsi="Times New Roman" w:cs="Times New Roman"/>
          <w:sz w:val="28"/>
          <w:szCs w:val="28"/>
        </w:rPr>
      </w:pPr>
    </w:p>
    <w:p w:rsidR="0016081E" w:rsidRDefault="0012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92F87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692F87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CA02C6" w:rsidRPr="006F2FF8" w:rsidRDefault="00CA02C6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C6" w:rsidRPr="00CA02C6" w:rsidRDefault="00CA02C6" w:rsidP="00CA02C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A02C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53322E" w:rsidRPr="0053322E" w:rsidRDefault="00CA02C6" w:rsidP="00F33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2C6" w:rsidRDefault="00F339BA" w:rsidP="00533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19.02</w:t>
      </w:r>
      <w:r w:rsidR="0053322E" w:rsidRPr="0053322E">
        <w:rPr>
          <w:rFonts w:ascii="Times New Roman" w:hAnsi="Times New Roman" w:cs="Times New Roman"/>
          <w:b/>
          <w:sz w:val="24"/>
          <w:szCs w:val="24"/>
        </w:rPr>
        <w:t xml:space="preserve">. 2018 года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с. Нижний Урюм           № 4</w:t>
      </w:r>
    </w:p>
    <w:p w:rsidR="00A74A1A" w:rsidRDefault="00A74A1A" w:rsidP="00533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1A" w:rsidRPr="00A74A1A" w:rsidRDefault="00A74A1A" w:rsidP="00A74A1A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НИЖНЕУРЮМСКОГО СЕЛЬСОВЕТА</w:t>
      </w: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A74A1A" w:rsidRPr="00A74A1A" w:rsidRDefault="00A74A1A" w:rsidP="00A74A1A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A74A1A" w:rsidRPr="00A74A1A" w:rsidRDefault="00A74A1A" w:rsidP="00A74A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74A1A" w:rsidRPr="00A74A1A" w:rsidRDefault="00A74A1A" w:rsidP="00A74A1A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Двадцать девятой сессии </w:t>
      </w:r>
    </w:p>
    <w:p w:rsidR="00A74A1A" w:rsidRPr="00A74A1A" w:rsidRDefault="00A74A1A" w:rsidP="00A74A1A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05.02.2018 г.                                </w:t>
      </w: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с.Нижний Урюм</w:t>
      </w:r>
    </w:p>
    <w:p w:rsidR="00A74A1A" w:rsidRPr="00A74A1A" w:rsidRDefault="00A74A1A" w:rsidP="00A74A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 внесении изменений в решение двадцать седьмой сессии Совета депутатов Ни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21.12.2017г  № 32 « О бюджете Нижнеурюмского сельсовета Здвинского района  на 2018 год и плановый п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2019 и 2020 годов»</w:t>
      </w:r>
    </w:p>
    <w:p w:rsidR="00A74A1A" w:rsidRPr="00A74A1A" w:rsidRDefault="00A74A1A" w:rsidP="00A74A1A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A1A" w:rsidRPr="00A74A1A" w:rsidRDefault="00A74A1A" w:rsidP="00A74A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Нижнеурюмского сельского Совета решил:</w:t>
      </w:r>
    </w:p>
    <w:p w:rsidR="00A74A1A" w:rsidRPr="00A74A1A" w:rsidRDefault="00A74A1A" w:rsidP="00A74A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двадцать седьмой сессии пятого созыва Советов депутатов Ни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  от 21.12.2017г  № 32 « О бюджете Нижнеурюмского сельсовета Здвинского района  на 2018 год и плановый п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 2019 и 2020 годов»  следующие и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менения:</w:t>
      </w:r>
    </w:p>
    <w:p w:rsidR="00A74A1A" w:rsidRPr="00A74A1A" w:rsidRDefault="00A74A1A" w:rsidP="00A7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1.Вп.п.1)п.1 изложить в следующей редакции «общий объем доходов бюджета Ни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неурюмского сельсовета Здвинского района на 2018 год в сумме 6140,5 тыс.  рублей, в том числе изменилось финансирование по квартально, сумма общего объема доходов бюджета осталась неизменной. </w:t>
      </w:r>
    </w:p>
    <w:p w:rsidR="00A74A1A" w:rsidRPr="00A74A1A" w:rsidRDefault="00A74A1A" w:rsidP="00A74A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изменения в </w:t>
      </w: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приложении 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4 (Таблица1) «Распределение бюджетных       ассигнований на 2018г. по разделам и подразделам, целевым статьям и видам  расходов бюджета Нижнеурюмского сельсовета Здвинского района», к настоящему решению в прилагаемой редакции.</w:t>
      </w:r>
    </w:p>
    <w:p w:rsidR="00A74A1A" w:rsidRPr="00A74A1A" w:rsidRDefault="00A74A1A" w:rsidP="00A74A1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Утвердить изменения в </w:t>
      </w: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(Таблица1) «Ведомственная структура ра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 бюджета Нижнеурюмского сельсовета  Здвинского района на 2018 год к настоящ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решению в прилагаемой редакции. </w:t>
      </w:r>
    </w:p>
    <w:p w:rsidR="00A74A1A" w:rsidRPr="00A74A1A" w:rsidRDefault="00A74A1A" w:rsidP="00A74A1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4. Утвердить изменения в </w:t>
      </w: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приложении 9 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(Таблица1) «Источники финансирования дефицита бюджета Нижнеурюмского сельсовета Здвинского района на 2018 год к насто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щему решению в прилагаемой редакции.   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 Опубликовать данное решение в газете « Вестник Нижнеурюмского    сельсов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та».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  Настоящее решение вступает в силу с момента его подписания.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 Совета депутатов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Нижнеурюмского сельсовета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Здвинского района Новосибирской области                    Ю.А.Яновская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74A1A" w:rsidRPr="00A74A1A" w:rsidRDefault="00A74A1A" w:rsidP="00A74A1A">
      <w:pPr>
        <w:tabs>
          <w:tab w:val="left" w:pos="32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Глава Нижнеурюмского сельсовета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Здвинского района  Новосибирской области                       А.М.Канев</w:t>
      </w:r>
    </w:p>
    <w:p w:rsidR="00A74A1A" w:rsidRDefault="00A74A1A" w:rsidP="00A74A1A">
      <w:pPr>
        <w:rPr>
          <w:rFonts w:ascii="Times New Roman" w:hAnsi="Times New Roman" w:cs="Times New Roman"/>
          <w:b/>
          <w:sz w:val="24"/>
          <w:szCs w:val="24"/>
        </w:rPr>
      </w:pPr>
    </w:p>
    <w:p w:rsidR="00A74A1A" w:rsidRPr="00A74A1A" w:rsidRDefault="00A74A1A" w:rsidP="00A74A1A">
      <w:pPr>
        <w:tabs>
          <w:tab w:val="left" w:pos="18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4A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A74A1A" w:rsidRPr="00A74A1A" w:rsidRDefault="00A74A1A" w:rsidP="00A74A1A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                                                                             </w:t>
      </w:r>
    </w:p>
    <w:p w:rsidR="00A74A1A" w:rsidRPr="00A74A1A" w:rsidRDefault="00A74A1A" w:rsidP="00A74A1A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НИЖНЕУРЮМСКОГО СЕЛЬСОВЕТА</w:t>
      </w:r>
    </w:p>
    <w:p w:rsidR="00A74A1A" w:rsidRPr="00A74A1A" w:rsidRDefault="00A74A1A" w:rsidP="00A7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A74A1A" w:rsidRPr="00A74A1A" w:rsidRDefault="00A74A1A" w:rsidP="00A74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A74A1A" w:rsidRPr="00A74A1A" w:rsidRDefault="00A74A1A" w:rsidP="00A74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A74A1A" w:rsidRPr="00A74A1A" w:rsidRDefault="00A74A1A" w:rsidP="00A74A1A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  двадцать девятой сессии) </w:t>
      </w:r>
    </w:p>
    <w:p w:rsidR="00A74A1A" w:rsidRPr="00A74A1A" w:rsidRDefault="00A74A1A" w:rsidP="00A74A1A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 05.02. 2018 года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№ 02                    </w:t>
      </w:r>
      <w:r w:rsidRPr="00A74A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с. Нижний Урюм                                                </w:t>
      </w:r>
    </w:p>
    <w:p w:rsidR="00A74A1A" w:rsidRPr="00A74A1A" w:rsidRDefault="00A74A1A" w:rsidP="00A74A1A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 внесении изменений в решение двадцать пятой сессии пятого созыва Совета депут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Нижнеурюмского сельсовета  Здвинского района Новосибирской области от 28.09.2017 № 22 « Об утверждении Положения об условиях и порядке назначения, выпл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перерасчета пенсии за выслугу лет лицам, замещавшим должности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в администрации Нижнеурюмского сельсовета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области»</w:t>
      </w:r>
    </w:p>
    <w:p w:rsidR="00A74A1A" w:rsidRPr="00A74A1A" w:rsidRDefault="00A74A1A" w:rsidP="00A74A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tabs>
          <w:tab w:val="left" w:pos="4950"/>
          <w:tab w:val="center" w:pos="5187"/>
        </w:tabs>
        <w:spacing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Рассмотрев экспертное заключение Управления по обеспечению де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мировых судей и ведению регистра муниципальных правовых актов на решение двадцать пятой сессии пятого созыва  Совета депутатов Нижнеурюмск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сельсовета  Здвинского района Новосибирской области 28.09.2017 № 22 «Об утверждении Положения об услов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и порядке назначения, выплаты и пере-расчета пенсии за выслугу лет лицам, замеща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 должности муниципальной службы в администрации Нижнеурюмского сельсовета Здвинского района Новосибирской области   » Совет депутатов Нижнеурюмского сельс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Здвинского района Новосибирской области 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РЕШИЛ: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1.Внести в решение Совета депутатов Нижнеурюмского сельсовета  Здвинского района Новосибирской области от 28.09.2017 № 22 «Об утверждении Положения об усл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 и порядке назначения, выплаты и пере-расчета пенсии за выслугу лет лицам, зам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щавшим должности муниципальной службы в администрации Нижнеурюмского сельс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Здвинского района Новосибирской области  », следующие изменения: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A1A" w:rsidRPr="00A74A1A" w:rsidRDefault="00A74A1A" w:rsidP="00A74A1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1.1. Пункт 2 решения изложить в следующей редакции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 Р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Совета депутатов Нижнеурюмского сельсовета Здвинского района Нов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 области от 18.06.2015 № 04 «Об утверждении Положения о порядке назнач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выплаты и перерасчета размера ежемесячной доплаты к страховой пенсии лицам, з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мещавшим  муниципальные должности  и пенсии за выслугу лет муниципальным служ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в органах местного самоуправления, аппарате избирательной комиссии Ни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области» признать утрати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 силу;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Решение Совета депутатов Нижнеурюмского сельсовета Здвинского района Нов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сибирской области от 27.04.2016 № 38 «О внесении изменений в решение пятьдесят пе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вой сессии четвертого созыва  Совета депутатов Нижнеурюмского сельсовета  Здвинского района Новосибирской области от 18.06.2015 № 04 «  Об утверждении Положения о п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рядке  назначения,  выплаты и перерасчета размера ежемесячной доплаты к страховой пенсии лицам, замещавшим муниципальные должности и пенсии за выслугу лет  муниц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пальным служащим в органах местного самоуправления, аппарате избирательной коми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сии Нижнеурюмского сельс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вета Здвинского района Новосибирской области » признать утратившим силу;  </w:t>
      </w:r>
    </w:p>
    <w:p w:rsidR="00A74A1A" w:rsidRPr="00A74A1A" w:rsidRDefault="00A74A1A" w:rsidP="00A74A1A">
      <w:pPr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-Решение Совета депутатов Нижнеурюмского сельсовета Здвинского района Новосибирской области от 12.08..2016 № 51 «О внесении изменений в решение пятьдесят первой сессии четвертого созыва  Совета депутатов Нижнеурюмского сельсовета  Здвинского района Ново-сибирской области от 18.06.2015 № 04 «  Об утверждении Положения о порядке  назначения,  выплаты и перерасчета размера ежемесячной доплаты к страховой пенсии лицам, замещавшим муниципальные должности и пенсии за выслугу лет  муниципальным служащим в органах местного самоуправления Нижнеурюмского сельсовета Здвинского района Новосибирской области» признать утратившим силу.</w:t>
      </w:r>
    </w:p>
    <w:p w:rsidR="00A74A1A" w:rsidRPr="00A74A1A" w:rsidRDefault="00A74A1A" w:rsidP="00A74A1A">
      <w:pPr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A1A" w:rsidRPr="00A74A1A" w:rsidRDefault="00A74A1A" w:rsidP="00A74A1A">
      <w:pPr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Пункт 1.1 положения дополнить словами « Нижнеурюмского сельсовета» перед словами « Здвинского района»;</w:t>
      </w:r>
    </w:p>
    <w:p w:rsidR="00A74A1A" w:rsidRPr="00A74A1A" w:rsidRDefault="00A74A1A" w:rsidP="00A74A1A">
      <w:pPr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A1A" w:rsidRPr="00A74A1A" w:rsidRDefault="00A74A1A" w:rsidP="00A74A1A">
      <w:pPr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Пункт 2.3 положения после слов « За заслуги перед Новосибирской областью» дополнить словами «и ежемесячной доплаты гражданами, удостоенным почетного звания « Почетный гражданин Новосибирской области».</w:t>
      </w:r>
    </w:p>
    <w:p w:rsidR="00A74A1A" w:rsidRPr="00A74A1A" w:rsidRDefault="00A74A1A" w:rsidP="00A74A1A">
      <w:pPr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Настоящее решение вступает в силу после его официального опублик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в периодическом печатном издании органа местного самоуправления « Вестник Ни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сельсовета».</w:t>
      </w:r>
    </w:p>
    <w:p w:rsidR="00A74A1A" w:rsidRPr="00A74A1A" w:rsidRDefault="00A74A1A" w:rsidP="00A7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Совета депутатов                                              Ю.А. Яновская</w:t>
      </w:r>
    </w:p>
    <w:p w:rsidR="00A74A1A" w:rsidRPr="00A74A1A" w:rsidRDefault="00A74A1A" w:rsidP="00A7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Нижнеурюмского сельсовета </w:t>
      </w:r>
    </w:p>
    <w:p w:rsidR="00A74A1A" w:rsidRPr="00A74A1A" w:rsidRDefault="00A74A1A" w:rsidP="00A7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</w:t>
      </w:r>
    </w:p>
    <w:p w:rsidR="00A74A1A" w:rsidRPr="00A74A1A" w:rsidRDefault="00A74A1A" w:rsidP="00A7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Нижнеурюмского сельсовета</w:t>
      </w:r>
    </w:p>
    <w:p w:rsidR="00A74A1A" w:rsidRDefault="00A74A1A" w:rsidP="00A7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                                        А.М.Канев</w:t>
      </w:r>
    </w:p>
    <w:p w:rsidR="00A74A1A" w:rsidRDefault="00A74A1A" w:rsidP="00A7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Default="00A74A1A" w:rsidP="00A7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Default="00A74A1A" w:rsidP="00A7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1A" w:rsidRPr="00A74A1A" w:rsidRDefault="00A74A1A" w:rsidP="00A74A1A">
      <w:pPr>
        <w:rPr>
          <w:rFonts w:ascii="Times New Roman" w:hAnsi="Times New Roman" w:cs="Times New Roman"/>
          <w:b/>
          <w:sz w:val="24"/>
          <w:szCs w:val="24"/>
        </w:rPr>
      </w:pPr>
    </w:p>
    <w:p w:rsidR="00F339BA" w:rsidRPr="00A74A1A" w:rsidRDefault="00F339BA" w:rsidP="00F339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F339BA" w:rsidRPr="00F339BA" w:rsidRDefault="00F339BA" w:rsidP="00F339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F339BA" w:rsidRPr="00F339BA" w:rsidRDefault="00F339BA" w:rsidP="00F339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F339BA" w:rsidRPr="00F339BA" w:rsidRDefault="00F339BA" w:rsidP="00F339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9BA" w:rsidRPr="00F339BA" w:rsidRDefault="00F339BA" w:rsidP="00F339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339BA" w:rsidRPr="00F339BA" w:rsidRDefault="00F339BA" w:rsidP="00F339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9BA" w:rsidRPr="00F339BA" w:rsidRDefault="00F339BA" w:rsidP="00F339BA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12.02.2018г.                                                              </w:t>
      </w:r>
      <w:r w:rsidR="00CC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19-па</w:t>
      </w:r>
    </w:p>
    <w:p w:rsidR="00F339BA" w:rsidRPr="00F339BA" w:rsidRDefault="00F339BA" w:rsidP="00F3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постановление администрации</w:t>
      </w:r>
    </w:p>
    <w:p w:rsidR="00F339BA" w:rsidRPr="00F339BA" w:rsidRDefault="00F339BA" w:rsidP="00F3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 сельсовета</w:t>
      </w:r>
      <w:r w:rsidR="00A7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15.03.2013г. № 21-па «Об утверждении административн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регламента </w:t>
      </w:r>
      <w:r w:rsidRPr="00F33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 w:rsidR="00CC4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F33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также выдаче решений о переводе или об отказе в переводе нежилого помещения в жилое п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мещение».</w:t>
      </w:r>
    </w:p>
    <w:p w:rsidR="00F339BA" w:rsidRPr="00F339BA" w:rsidRDefault="00F339BA" w:rsidP="00F3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BA" w:rsidRPr="00F339BA" w:rsidRDefault="00F339BA" w:rsidP="00F339BA">
      <w:pPr>
        <w:tabs>
          <w:tab w:val="left" w:pos="709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основании протеста  прокуратуры Здвинского района  от 06.02.2018 № 2-22-2018   на  п.2.8  административного регламента </w:t>
      </w:r>
      <w:r w:rsidRPr="00F33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F33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также выдаче решений о переводе или об отказе в переводе н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в жилое помещение,</w:t>
      </w:r>
      <w:r w:rsidRPr="00F33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утвержденного постановлением администрации Нижнеурюмского сельсовета Здвинского района Новосибирской области от 15.03.2013 № 21-па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 :</w:t>
      </w:r>
    </w:p>
    <w:p w:rsidR="00F339BA" w:rsidRPr="00F339BA" w:rsidRDefault="00F339BA" w:rsidP="00F3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BA" w:rsidRPr="00F339BA" w:rsidRDefault="00F339BA" w:rsidP="00F339BA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1.Внести в постановление администрации  Нижнеурюмского сельсовета Здвинского района Новосибирской области от 15.03.2013г. № 21-па «Об утверждении администрати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регламента </w:t>
      </w:r>
      <w:r w:rsidRPr="00F33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  <w:r w:rsidRPr="00F33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выдаче решений о переводе или об отказе в переводе нежилого помещения в жилое помещение»  следующие изменения:</w:t>
      </w:r>
    </w:p>
    <w:p w:rsidR="00F339BA" w:rsidRPr="00F339BA" w:rsidRDefault="00F339BA" w:rsidP="00F339B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BA" w:rsidRPr="00F339BA" w:rsidRDefault="00F339BA" w:rsidP="00F339BA">
      <w:pPr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2.8.Перечень оснований для отказа в предоставлении  муниципальной  услуги, изложить в новой редакции:</w:t>
      </w:r>
    </w:p>
    <w:p w:rsidR="00F339BA" w:rsidRPr="00F339BA" w:rsidRDefault="00F339BA" w:rsidP="00F339B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« 2.8. Перечень оснований для отказа в предоставлении  муниципальной  услуги.</w:t>
      </w:r>
    </w:p>
    <w:p w:rsidR="00F339BA" w:rsidRPr="00F339BA" w:rsidRDefault="00F339BA" w:rsidP="00F339B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 :</w:t>
      </w:r>
    </w:p>
    <w:p w:rsidR="00F339BA" w:rsidRPr="00F339BA" w:rsidRDefault="00F339BA" w:rsidP="00F339B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319"/>
      <w:bookmarkEnd w:id="0"/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1) непредставления определенных частью 2 </w:t>
      </w:r>
      <w:hyperlink r:id="rId9" w:history="1">
        <w:r w:rsidRPr="00F339BA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статьи 23</w:t>
        </w:r>
      </w:hyperlink>
      <w:r w:rsidRPr="00F339B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настоящего Кодекса документов, обязанность по представлению которых возложена на заявителя;</w:t>
      </w:r>
    </w:p>
    <w:p w:rsidR="00F339BA" w:rsidRPr="00F339BA" w:rsidRDefault="00F339BA" w:rsidP="00F3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1.1) поступления в орган, осуществляющий перевод помещений, ответа органа гос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домственный запрос, свидетельствующего об отсутстви</w:t>
      </w:r>
      <w:r w:rsidR="00285A5D"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документа и (или) информ</w:t>
      </w:r>
      <w:r w:rsidR="00285A5D"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285A5D"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ции, 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необходимых для перевода жилого помещения в нежилое помещение или нежил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 помещения в жилое помещение в соответствии с частью 2 </w:t>
      </w:r>
      <w:hyperlink r:id="rId10" w:history="1">
        <w:r w:rsidRPr="00F339BA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статьи 23</w:t>
        </w:r>
      </w:hyperlink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настоящего К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декса, если соответствующий документ не представлен </w:t>
      </w:r>
    </w:p>
    <w:p w:rsidR="00F339BA" w:rsidRPr="00F339BA" w:rsidRDefault="00F339BA" w:rsidP="00F3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сле получения указанного ответа уведомил заявителя о получении такого ответа, пре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ложил заявителю представить документ и (или) информацию, необходимые для перев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да жилого помещения в нежилое помещение или нежилого помещения в жилое пом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щение в соответствии с частью 2 статьи 23 настоящего Кодекса, и не получил от заяв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теля такие документ и (или) информацию в течение пятнадцати рабочих дней со дня направления уведомления;</w:t>
      </w:r>
    </w:p>
    <w:p w:rsidR="00F339BA" w:rsidRPr="00F339BA" w:rsidRDefault="00F339BA" w:rsidP="00F3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2) представления документов в ненадлежащий орган;</w:t>
      </w:r>
    </w:p>
    <w:p w:rsidR="00F339BA" w:rsidRPr="00F339BA" w:rsidRDefault="00F339BA" w:rsidP="00F3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3) несоблюдения предусмотренных </w:t>
      </w:r>
      <w:hyperlink r:id="rId11" w:history="1">
        <w:r w:rsidRPr="00F339BA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статьей 22</w:t>
        </w:r>
      </w:hyperlink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настоящего Кодекса условий пер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вода помещения;</w:t>
      </w:r>
    </w:p>
    <w:p w:rsidR="00F339BA" w:rsidRPr="00F339BA" w:rsidRDefault="00A74A1A" w:rsidP="00F3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</w:t>
      </w:r>
      <w:r w:rsidR="00F339BA"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4) несоответствия проекта </w:t>
      </w:r>
      <w:hyperlink r:id="rId12" w:history="1">
        <w:r w:rsidR="00F339BA" w:rsidRPr="00F339BA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переустройства</w:t>
        </w:r>
      </w:hyperlink>
      <w:r w:rsidR="00F339BA"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и (или) </w:t>
      </w:r>
      <w:hyperlink r:id="rId13" w:history="1">
        <w:r w:rsidR="00F339BA" w:rsidRPr="00F339BA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перепланировки</w:t>
        </w:r>
      </w:hyperlink>
    </w:p>
    <w:p w:rsidR="00F339BA" w:rsidRPr="00F339BA" w:rsidRDefault="00F339BA" w:rsidP="00F3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жилого помещения требованиям законодательства».</w:t>
      </w:r>
    </w:p>
    <w:p w:rsidR="00F339BA" w:rsidRPr="00F339BA" w:rsidRDefault="00F339BA" w:rsidP="00F3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BA" w:rsidRPr="00F339BA" w:rsidRDefault="00F339BA" w:rsidP="00F339BA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2.Опубликовать  настоящее постановление в  периодическом печатном издании органа местного самоуправления « Вестник Нижнеурюмского сельсовета»  и разместить на оф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циальном сайте администрации Нижнеурюмского сельсовета Здвинского района Новос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бирской области.</w:t>
      </w:r>
    </w:p>
    <w:p w:rsidR="00F339BA" w:rsidRPr="00F339BA" w:rsidRDefault="00F339BA" w:rsidP="00F339B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BA" w:rsidRPr="00F339BA" w:rsidRDefault="00F339BA" w:rsidP="00F339B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3.Контроль  за исполнением постановления оставлю за собой. </w:t>
      </w:r>
    </w:p>
    <w:p w:rsidR="00F339BA" w:rsidRPr="00F339BA" w:rsidRDefault="00F339BA" w:rsidP="00F339B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BA" w:rsidRPr="00F339BA" w:rsidRDefault="00F339BA" w:rsidP="00CC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BA" w:rsidRPr="00F339BA" w:rsidRDefault="00F339BA" w:rsidP="00F339B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BA" w:rsidRPr="00F339BA" w:rsidRDefault="00F339BA" w:rsidP="00F339B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Нижнеурюмского сельсовета </w:t>
      </w:r>
    </w:p>
    <w:p w:rsidR="00F339BA" w:rsidRPr="00F339BA" w:rsidRDefault="00F339BA" w:rsidP="00F339B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                            А.М.Канев</w:t>
      </w:r>
    </w:p>
    <w:p w:rsidR="00F339BA" w:rsidRPr="00F339BA" w:rsidRDefault="00F339BA" w:rsidP="00F339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5D" w:rsidRPr="00285A5D" w:rsidRDefault="00285A5D" w:rsidP="00285A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285A5D" w:rsidRPr="00285A5D" w:rsidRDefault="00285A5D" w:rsidP="00285A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285A5D" w:rsidRPr="00285A5D" w:rsidRDefault="00285A5D" w:rsidP="00285A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285A5D" w:rsidRPr="00285A5D" w:rsidRDefault="00285A5D" w:rsidP="00285A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A5D" w:rsidRPr="00285A5D" w:rsidRDefault="00285A5D" w:rsidP="00285A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85A5D" w:rsidRPr="00285A5D" w:rsidRDefault="00285A5D" w:rsidP="00285A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A5D" w:rsidRPr="00285A5D" w:rsidRDefault="00285A5D" w:rsidP="00285A5D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от 12.02.2018г.            № 20-па</w:t>
      </w:r>
    </w:p>
    <w:p w:rsidR="00285A5D" w:rsidRPr="00285A5D" w:rsidRDefault="00285A5D" w:rsidP="002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внесении изменений  постановление администрации  Нижнеурюмского сельсовета от 07.03.2013г. № 16-па «Об утверждении административного регламента </w:t>
      </w:r>
      <w:r w:rsidRPr="00285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  <w:r w:rsidRPr="00285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также выдаче решений о переводе или об отказе в переводе жилого помещения в нежилое помещение ».</w:t>
      </w:r>
    </w:p>
    <w:p w:rsidR="00285A5D" w:rsidRPr="00285A5D" w:rsidRDefault="00285A5D" w:rsidP="002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5D" w:rsidRPr="00285A5D" w:rsidRDefault="00285A5D" w:rsidP="00285A5D">
      <w:pPr>
        <w:tabs>
          <w:tab w:val="left" w:pos="709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основании протеста  прокуратуры Здвинского района  от 06.02.2018 № 2-22-2018   на  п.2.8  административного регламента </w:t>
      </w:r>
      <w:r w:rsidRPr="00285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285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также выдаче решений о переводе или об отказе в переводе ж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 помещения в нежилое помещение,</w:t>
      </w:r>
      <w:r w:rsidRPr="00285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утвержденного постановлением администрации Нижнеурюмского сельсовета Здвинского района Новосибирской области от 07.03.2013 № 16-па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 о с т а н о в л я ю :</w:t>
      </w:r>
    </w:p>
    <w:p w:rsidR="00285A5D" w:rsidRPr="00285A5D" w:rsidRDefault="00285A5D" w:rsidP="0028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5D" w:rsidRPr="00285A5D" w:rsidRDefault="00285A5D" w:rsidP="00285A5D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1.Внести в постановление администрации  Нижнеурюмского сельсовета Здвинского района Новосибирской области от 07.03.2013г. № 16-па «Об утверждении администрати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регламента </w:t>
      </w:r>
      <w:r w:rsidRPr="00285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  <w:r w:rsidRPr="00285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выдаче решений о переводе или об отказе в переводе жилого помещения в нежилое помещение»  следующие изменения:</w:t>
      </w:r>
    </w:p>
    <w:p w:rsidR="00285A5D" w:rsidRPr="00285A5D" w:rsidRDefault="00285A5D" w:rsidP="00285A5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5D" w:rsidRPr="00285A5D" w:rsidRDefault="00285A5D" w:rsidP="00285A5D">
      <w:pPr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Пункта 2.8  Перечень оснований для отказа в предоставлении  муниципальной  усл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ги, изложить в новой редакции: </w:t>
      </w:r>
    </w:p>
    <w:p w:rsidR="00285A5D" w:rsidRPr="00285A5D" w:rsidRDefault="00285A5D" w:rsidP="00285A5D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« 2.8. Перечень оснований для отказа в предоставлении  муниципальной  услуги.</w:t>
      </w:r>
    </w:p>
    <w:p w:rsidR="00285A5D" w:rsidRPr="00285A5D" w:rsidRDefault="00285A5D" w:rsidP="00285A5D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Основаниями для отказа в предоставлении муниципальной услуги являются :    </w:t>
      </w:r>
    </w:p>
    <w:p w:rsidR="00285A5D" w:rsidRPr="00285A5D" w:rsidRDefault="00285A5D" w:rsidP="0028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непредставления определенных частью 2 </w:t>
      </w:r>
      <w:hyperlink r:id="rId14" w:history="1">
        <w:r w:rsidRPr="00285A5D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статьи 23</w:t>
        </w:r>
      </w:hyperlink>
      <w:r w:rsidRPr="00285A5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настоящего Кодекса док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ментов, обязанность по представлению которых возложена на заявителя;</w:t>
      </w:r>
    </w:p>
    <w:p w:rsidR="00285A5D" w:rsidRPr="00285A5D" w:rsidRDefault="00285A5D" w:rsidP="0028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1.1) поступления в орган, осуществляющий перевод помещений, ответа органа гос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домственный запрос, свидетельствующего об отсутствии документа и (или) информ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ции, необходимых для перевода жилого помещения в нежилое помещение или нежил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 помещения в жилое помещение в соответствии с частью 2 </w:t>
      </w:r>
      <w:r w:rsidRPr="00285A5D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285A5D">
        <w:rPr>
          <w:rFonts w:ascii="Times New Roman" w:eastAsia="Calibri" w:hAnsi="Times New Roman" w:cs="Times New Roman"/>
          <w:sz w:val="24"/>
          <w:szCs w:val="24"/>
        </w:rPr>
        <w:instrText xml:space="preserve"> HYPERLINK "http://logos-pravo.ru/statya-23-zhilishchnogo-kodeksa-rf" </w:instrText>
      </w:r>
      <w:r w:rsidRPr="00285A5D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285A5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статьи  </w:t>
      </w:r>
    </w:p>
    <w:p w:rsidR="00285A5D" w:rsidRPr="00285A5D" w:rsidRDefault="00285A5D" w:rsidP="0028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23</w:t>
      </w:r>
      <w:r w:rsidRPr="00285A5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fldChar w:fldCharType="end"/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настоящего Кодекса, если соответствующий документ не представлен заявителем по собственной инициативе. Отказ в переводе помещения по указанному основанию д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лю представить документ и (или) информацию, необходимые для перевода жилого п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мещения в нежилое помещение или нежилого помещения в жилое помещение в соо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ветствии с частью 2 статьи 23 настоящего Кодекса, и не получил от заявителя такие д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кумент и (или) информацию в течение пятнадцати рабочих дней со дня направления уведомления;</w:t>
      </w:r>
    </w:p>
    <w:p w:rsidR="00285A5D" w:rsidRPr="00285A5D" w:rsidRDefault="00285A5D" w:rsidP="0028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2) представления документов в ненадлежащий орган;</w:t>
      </w:r>
    </w:p>
    <w:p w:rsidR="00285A5D" w:rsidRPr="00285A5D" w:rsidRDefault="00285A5D" w:rsidP="0028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3) несоблюдения предусмотренных </w:t>
      </w:r>
      <w:hyperlink r:id="rId15" w:history="1">
        <w:r w:rsidRPr="00285A5D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статьей 22</w:t>
        </w:r>
      </w:hyperlink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настоящего Кодекса условий пер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вода помещения;</w:t>
      </w:r>
    </w:p>
    <w:p w:rsidR="00285A5D" w:rsidRPr="00285A5D" w:rsidRDefault="00285A5D" w:rsidP="0028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4) несоответствия проекта </w:t>
      </w:r>
      <w:hyperlink r:id="rId16" w:history="1">
        <w:r w:rsidRPr="00285A5D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переустройства</w:t>
        </w:r>
      </w:hyperlink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и (или) </w:t>
      </w:r>
      <w:hyperlink r:id="rId17" w:history="1">
        <w:r w:rsidRPr="00285A5D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перепланировки</w:t>
        </w:r>
      </w:hyperlink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</w:p>
    <w:p w:rsidR="00285A5D" w:rsidRPr="00285A5D" w:rsidRDefault="00285A5D" w:rsidP="0028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жилого помещения требованиям законодательства».</w:t>
      </w:r>
    </w:p>
    <w:p w:rsidR="00285A5D" w:rsidRPr="00285A5D" w:rsidRDefault="00285A5D" w:rsidP="002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5D" w:rsidRPr="00285A5D" w:rsidRDefault="00285A5D" w:rsidP="00285A5D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2.Опубликовать  настоящее постановление в  периодическом печатном издании о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 местного самоуправления « Вестник Нижнеурюмского сельсовета»  и разместить на официальном сайте администрации Нижнеурюмского сельсовета Здвинского района Н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восибирской области.</w:t>
      </w:r>
    </w:p>
    <w:p w:rsidR="00285A5D" w:rsidRPr="00285A5D" w:rsidRDefault="00285A5D" w:rsidP="00285A5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5D" w:rsidRPr="00285A5D" w:rsidRDefault="00285A5D" w:rsidP="00285A5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3.Контроль  за исполнением постановления оставлю за собой. </w:t>
      </w:r>
    </w:p>
    <w:p w:rsidR="00285A5D" w:rsidRPr="00285A5D" w:rsidRDefault="00285A5D" w:rsidP="00285A5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5D" w:rsidRPr="00285A5D" w:rsidRDefault="00285A5D" w:rsidP="002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5D" w:rsidRPr="00285A5D" w:rsidRDefault="00285A5D" w:rsidP="00285A5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5D" w:rsidRPr="00285A5D" w:rsidRDefault="00285A5D" w:rsidP="00285A5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Нижнеурюмского сельсовета </w:t>
      </w:r>
    </w:p>
    <w:p w:rsidR="00285A5D" w:rsidRDefault="00285A5D" w:rsidP="00285A5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                            А.М.Канев</w:t>
      </w:r>
    </w:p>
    <w:p w:rsidR="00A74A1A" w:rsidRDefault="00A74A1A" w:rsidP="00285A5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83" w:rsidRDefault="00F01A83" w:rsidP="00285A5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83" w:rsidRPr="005B6458" w:rsidRDefault="00F01A83" w:rsidP="00F01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АДМИНИСТРАЦИЯ  </w:t>
      </w:r>
      <w:r w:rsidRPr="005B6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НИЖНЕУРЮМСКОГО СЕЛЬСОВЕТА</w:t>
      </w:r>
    </w:p>
    <w:p w:rsidR="00F01A83" w:rsidRPr="005B6458" w:rsidRDefault="00F01A83" w:rsidP="00F01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ЗДВИНСКОГО РАЙОНА  </w:t>
      </w:r>
      <w:r w:rsidRPr="005B645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НОВОСИБИРСКОЙ ОБЛАСТИ</w:t>
      </w:r>
    </w:p>
    <w:p w:rsidR="00F01A83" w:rsidRPr="005B6458" w:rsidRDefault="00F01A83" w:rsidP="00F01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F01A83" w:rsidRPr="005B6458" w:rsidRDefault="00F01A83" w:rsidP="00F01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A83" w:rsidRPr="005B6458" w:rsidRDefault="00F01A83" w:rsidP="00F01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01A83" w:rsidRPr="005B6458" w:rsidRDefault="00F01A83" w:rsidP="00F01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A83" w:rsidRPr="005B6458" w:rsidRDefault="00F01A83" w:rsidP="00F01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A83" w:rsidRPr="005B6458" w:rsidRDefault="00F01A83" w:rsidP="00F01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15.02.2018  № 21-па</w:t>
      </w:r>
    </w:p>
    <w:p w:rsidR="00F01A83" w:rsidRPr="005B6458" w:rsidRDefault="00F01A83" w:rsidP="00F01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83" w:rsidRPr="005B6458" w:rsidRDefault="00F01A83" w:rsidP="00F01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объектов. в отношении которых планируется заключение ко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цессионного соглашения</w:t>
      </w: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1A83" w:rsidRPr="005B6458" w:rsidRDefault="00F01A83" w:rsidP="00F01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привлечения инвестиций в экономику Нижнеурюмского сельсовета Здви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Новосибирской области, обеспечения эффективного использования муниц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имущества, руководствуясь пунктом 3 ст.4 Федерального закона от 21.07.2005 г № 115-ФЗ «О концессионных соглашениях»,</w:t>
      </w:r>
      <w:r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26.07.2006 г. № 135-ФЗ   «О защите конкуренции», Федеральным законом  от 27.07.2010 г.                № 190- ФЗ «О теплоснабжении»,   Федеральным законом  от 07.12.2011 г.             № 416-ФЗ «О водоснабжении и водоотведении», 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Нижнеурюмского сельс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Здвинского района Новосибирской области администрация Нижнеурюмского  сел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перечень объектов в отношении которых планируется заключение концесс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соглашения, согласно приложению к настоящему постановлению.</w:t>
      </w: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2.Данное постановление разместить на официальном сайте Нижнеурюмского сельсовета Здвинского района Новосибирской области в сети Интернет </w:t>
      </w:r>
      <w:r w:rsidRPr="005B64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адрес. </w:t>
      </w:r>
      <w:r w:rsidRPr="005B64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admurum</w:t>
      </w:r>
      <w:r w:rsidRPr="005B64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5B64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nso</w:t>
      </w:r>
      <w:r w:rsidRPr="005B64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5B64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Российской Федерации </w:t>
      </w:r>
      <w:hyperlink r:id="rId18" w:history="1">
        <w:r w:rsidRPr="005B64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B64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B64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5B64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B64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5B64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B64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вступает в силу с момента его подписания.</w:t>
      </w: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 за исполнением настоящего постановления оставляю за собой.</w:t>
      </w: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Нижнеурюмского сельсовета</w:t>
      </w: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                                А.М.Канев</w:t>
      </w: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83" w:rsidRPr="005B6458" w:rsidRDefault="00F01A83" w:rsidP="00F01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F01A83" w:rsidRPr="005B6458" w:rsidRDefault="00F01A83" w:rsidP="00F01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Нижнеурюмского сельсовета </w:t>
      </w:r>
    </w:p>
    <w:p w:rsidR="00F01A83" w:rsidRPr="005B6458" w:rsidRDefault="00F01A83" w:rsidP="00F01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21-па  от 15.02.2018</w:t>
      </w:r>
    </w:p>
    <w:p w:rsidR="00F01A83" w:rsidRPr="005B6458" w:rsidRDefault="00F01A83" w:rsidP="00F01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83" w:rsidRPr="005B6458" w:rsidRDefault="00F01A83" w:rsidP="00F01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для передачи по концессионному соглашению </w:t>
      </w:r>
    </w:p>
    <w:p w:rsidR="00F01A83" w:rsidRPr="005B6458" w:rsidRDefault="00F01A83" w:rsidP="00F01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2126"/>
      </w:tblGrid>
      <w:tr w:rsidR="00F01A83" w:rsidRPr="005B6458" w:rsidTr="006A75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( с указан</w:t>
            </w: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ем адреса местонахождения)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Данные государственной р</w:t>
            </w: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гистрации права на объект, планируемый для передачи в концессию или правоуст</w:t>
            </w: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навливающий документ, подтверждающий возникн</w:t>
            </w: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проведения конкурсных пр</w:t>
            </w:r>
            <w:r w:rsidRPr="005B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цедур</w:t>
            </w:r>
          </w:p>
        </w:tc>
      </w:tr>
      <w:tr w:rsidR="00F01A83" w:rsidRPr="005B6458" w:rsidTr="006A75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Котельная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Акт приемки- передачи  (без номера) от 20.12.1995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</w:tr>
      <w:tr w:rsidR="00F01A83" w:rsidRPr="005B6458" w:rsidTr="006A75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</w:tr>
      <w:tr w:rsidR="00F01A83" w:rsidRPr="005B6458" w:rsidTr="006A75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Водозаборная скважина (802м)</w:t>
            </w:r>
          </w:p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Водозаборная скважина(300м)</w:t>
            </w:r>
          </w:p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Акт приемки-передачи(без номера) от 01.04.2006</w:t>
            </w:r>
          </w:p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Акт приема-сдачи скважины №Б-317 от 28.08.2012</w:t>
            </w:r>
          </w:p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</w:tr>
      <w:tr w:rsidR="00F01A83" w:rsidRPr="005B6458" w:rsidTr="006A75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Акт приемки-передачи(без номера) от 01.04.2006</w:t>
            </w:r>
          </w:p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</w:tr>
      <w:tr w:rsidR="00F01A83" w:rsidRPr="005B6458" w:rsidTr="006A75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Водозаборная скважина  с.Светлое (602м)</w:t>
            </w:r>
          </w:p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Акт приемки-передачи(без номера) от 01.04.2006</w:t>
            </w:r>
          </w:p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01A83" w:rsidRPr="005B6458" w:rsidTr="006A75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Водопроводные сети с.Светлое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Акт приемки-передачи(без номера) от 01.04.2006</w:t>
            </w:r>
          </w:p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83" w:rsidRPr="005B6458" w:rsidRDefault="00F01A83" w:rsidP="00F0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5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</w:tbl>
    <w:p w:rsidR="00F01A83" w:rsidRPr="005B6458" w:rsidRDefault="00F01A83" w:rsidP="00F01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1A83" w:rsidRPr="005B6458" w:rsidRDefault="00F01A83" w:rsidP="00F0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83" w:rsidRPr="005B6458" w:rsidRDefault="00F01A83" w:rsidP="00F01A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83" w:rsidRPr="005B6458" w:rsidRDefault="00F01A83" w:rsidP="00285A5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143" w:rsidRPr="00285A5D" w:rsidRDefault="00873143" w:rsidP="0053322E">
      <w:pPr>
        <w:rPr>
          <w:rFonts w:ascii="Times New Roman" w:hAnsi="Times New Roman" w:cs="Times New Roman"/>
          <w:sz w:val="24"/>
          <w:szCs w:val="24"/>
        </w:rPr>
      </w:pPr>
    </w:p>
    <w:p w:rsidR="00F339BA" w:rsidRPr="00285A5D" w:rsidRDefault="00F339BA" w:rsidP="00F339B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«Прокуратурой Здвинского района в январе 2018 года проведена проверка и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органами местного самоуправления Здвинского района обязанности по пров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дению конкурса для заключения договора управления многоквартирными домами, в кот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доля муниципального образования на общее имущество составляет более чем пятьд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сят процентов.  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ч.2 ст.163 Жилищного кодекса Российской Федерации управление мн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 домом, в котором доля муниципального образования в праве общей со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 на общее имущество в многоквартирном доме составляет более чем пятьдесят процентов, осуществляется на основании договора управления данным домом, заключе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 управляющей организацией, выбранной по результатам открытого конкурса, кот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рый проводится в </w:t>
      </w:r>
      <w:hyperlink r:id="rId19" w:history="1">
        <w:r w:rsidRPr="00285A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Правительством Российской Федерации в с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</w:t>
      </w:r>
      <w:hyperlink r:id="rId20" w:history="1">
        <w:r w:rsidRPr="00285A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161</w:t>
        </w:r>
      </w:hyperlink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п.59 Правил проведения органом местного самоуправления о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крытого конкурса по отбору управляющей организации для управления многоквартирным домом, утверждённых Постановлением Правительства РФ от 06.02.2006 № 75 (далее - Правила),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 настоящими Правилами. При этом организатор конкурса вправе изменить условия пр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F339BA" w:rsidRPr="00F339BA" w:rsidRDefault="00F339BA" w:rsidP="00F33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Администрациями Верх-Каргатского, Верх-Урюмского, Нижнеурюмского сельс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ветов Здвинского района в нарушение ч.2 ст.163 ЖК РФ, п.59 Правил в течение 3 месяцев после признания конкурса несостоявшимся новый конкурс не проведен. </w:t>
      </w:r>
    </w:p>
    <w:p w:rsidR="00F339BA" w:rsidRPr="00F339BA" w:rsidRDefault="00F339BA" w:rsidP="00F33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администрацией Верх-Урюмского сельсовета в нарушение п.59 Правил при проведении нового конкурса размер платы за содержание и ремонт жилого помещ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не повышен на 10 %.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нарушений закона главам указанных сельсоветов 26.01.2018 внесено 3 представления, которые находятся на рассмотрении».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BA" w:rsidRPr="00F339BA" w:rsidRDefault="00F339BA" w:rsidP="00F339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«Прокуратурой Здвинского района на постоянной основе проводятся проверки исполнения федерального законодательства о содействии  занятости населения.</w:t>
      </w:r>
    </w:p>
    <w:p w:rsidR="00F339BA" w:rsidRPr="00F339BA" w:rsidRDefault="00F339BA" w:rsidP="00F339BA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пункта 3 статьи 25 Закона Российской Федерации от 19.04.1991 №1032-1 «О занятости населения в Российской Федерации» работодатели обязаны 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</w:t>
      </w:r>
      <w:hyperlink r:id="rId21" w:history="1">
        <w:r w:rsidRPr="00F33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квотой</w:t>
        </w:r>
      </w:hyperlink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</w:t>
      </w:r>
    </w:p>
    <w:p w:rsidR="00F339BA" w:rsidRPr="00F339BA" w:rsidRDefault="00F339BA" w:rsidP="00F339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проверок, проведённых в ноябре 2017 – январе 2018 года, установлено, что в нарушение пункта 3 статьи 25 Закона Российской Федерации от 19.04.1991 №1032-1 «О занятости населения в Российской Федерации» ИП Беленко Е.В., ООО «Увалинский сырзавод», ООО «Здвинский склад», ООО «СибБарС», ООО «ДорАвтоТранс» и ЗАО «К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тузовское» не предоставили сведения о имеющихся вакантных местах в ГКУ НО «Центр занятости населения Здвинского района», что воспрепятствовало трудоустройству лиц, состоящих на учёте в качестве безработных. 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прокурор района руководителям указанных организаций внёс 6 представлений, которые рассмотрены и удовлетворены, 5 лиц привлечены к дисц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плинарной ответственности. В отношении 5 руководителей возбуждены дела об админ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стративных правонарушениях, предусмотренных статьёй 19.7 Кодекса об администрати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правонарушениях Российской Федерации, которые рассмотрены, виновным лицам назначены наказания в виде административного штрафа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9BA" w:rsidRPr="00F339BA" w:rsidRDefault="00F339BA" w:rsidP="00F33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22" w:history="1">
        <w:r w:rsidRPr="00285A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20.8</w:t>
        </w:r>
      </w:hyperlink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нистративных правонарушениях незаконные приобретение, продажа, передача, </w:t>
      </w: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хранение,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перевозка или ношение гражданского огнестрельного гладкоствольного оружия и огн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стрельного оружия ограниченного поражения влечет наложение административного </w:t>
      </w: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штрафа на граждан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трех тысяч до пяти тысяч рублей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конфискацией оружия и патронов к нему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административный </w:t>
      </w: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арест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срок от пяти до пятн</w:t>
      </w: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дцати суток с конфискацией оружия и патронов к нему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должностных лиц - от дес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нему; на юридических лиц - от ста тысяч до пятисот тысяч рублей с конфискацией ор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жия и патронов к нему либо административное приостановление их деятельности на срок от десяти до шестидесяти суток.</w:t>
      </w:r>
    </w:p>
    <w:p w:rsidR="00F339BA" w:rsidRPr="00F339BA" w:rsidRDefault="00F339BA" w:rsidP="00F339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339BA">
        <w:rPr>
          <w:rFonts w:ascii="Times New Roman" w:eastAsia="Calibri" w:hAnsi="Times New Roman" w:cs="Times New Roman"/>
          <w:sz w:val="24"/>
          <w:szCs w:val="24"/>
        </w:rPr>
        <w:t xml:space="preserve">В силу </w:t>
      </w:r>
      <w:hyperlink r:id="rId23" w:history="1">
        <w:r w:rsidRPr="00285A5D">
          <w:rPr>
            <w:rFonts w:ascii="Times New Roman" w:eastAsia="Calibri" w:hAnsi="Times New Roman" w:cs="Times New Roman"/>
            <w:sz w:val="24"/>
            <w:szCs w:val="24"/>
          </w:rPr>
          <w:t>части 1 статьи 22</w:t>
        </w:r>
      </w:hyperlink>
      <w:r w:rsidRPr="00F339B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13.12.1996 № 150-ФЗ «Об оружии» хр</w:t>
      </w:r>
      <w:r w:rsidRPr="00F339BA">
        <w:rPr>
          <w:rFonts w:ascii="Times New Roman" w:eastAsia="Calibri" w:hAnsi="Times New Roman" w:cs="Times New Roman"/>
          <w:sz w:val="24"/>
          <w:szCs w:val="24"/>
        </w:rPr>
        <w:t>а</w:t>
      </w:r>
      <w:r w:rsidRPr="00F339BA">
        <w:rPr>
          <w:rFonts w:ascii="Times New Roman" w:eastAsia="Calibri" w:hAnsi="Times New Roman" w:cs="Times New Roman"/>
          <w:sz w:val="24"/>
          <w:szCs w:val="24"/>
        </w:rPr>
        <w:t xml:space="preserve">нение </w:t>
      </w:r>
      <w:r w:rsidRPr="00F339BA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гражданского и служебного оружия и патронов к нему осуществляется юридич</w:t>
      </w:r>
      <w:r w:rsidRPr="00F339BA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е</w:t>
      </w:r>
      <w:r w:rsidRPr="00F339BA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скими лицами и гражданами, получившими в федеральном органе исполнительной вл</w:t>
      </w:r>
      <w:r w:rsidRPr="00F339BA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а</w:t>
      </w:r>
      <w:r w:rsidRPr="00F339BA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сти, уполномоченном в сфере оборота оружия, или его территориальном органе  разреш</w:t>
      </w:r>
      <w:r w:rsidRPr="00F339BA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е</w:t>
      </w:r>
      <w:r w:rsidRPr="00F339BA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ние на хранение или хранение и ношение оружия.</w:t>
      </w:r>
    </w:p>
    <w:p w:rsidR="00F339BA" w:rsidRPr="00F339BA" w:rsidRDefault="00692F87" w:rsidP="00F33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F339BA" w:rsidRPr="00285A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13</w:t>
        </w:r>
      </w:hyperlink>
      <w:r w:rsidR="00F339BA"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Федерального закона предусмотрено, что гражданину </w:t>
      </w:r>
      <w:r w:rsidR="00F339BA"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Ро</w:t>
      </w:r>
      <w:r w:rsidR="00F339BA"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с</w:t>
      </w:r>
      <w:r w:rsidR="00F339BA"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сийской Федерации федеральным органом исполнительной власти, уполномоченным в сфере оборота оружия, или его территориальным органом по месту жительства при рег</w:t>
      </w:r>
      <w:r w:rsidR="00F339BA"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и</w:t>
      </w:r>
      <w:r w:rsidR="00F339BA"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страции огнестрельного гладкоствольного длинноствольного оружия самообороны выд</w:t>
      </w:r>
      <w:r w:rsidR="00F339BA"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а</w:t>
      </w:r>
      <w:r w:rsidR="00F339BA"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ется разрешение на его хранение сроком на пять лет, при регистрации охотничьего огн</w:t>
      </w:r>
      <w:r w:rsidR="00F339BA"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е</w:t>
      </w:r>
      <w:r w:rsidR="00F339BA"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стрельного длинноствольного оружия, спортивного огнестрельного длинноствольного оружия, пневматического оружия или огнестрельного оружия ограниченного поражения - разрешение на его хранение и ношение сроком на пять лет</w:t>
      </w:r>
      <w:r w:rsidR="00F339BA"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39BA" w:rsidRPr="00F339BA" w:rsidRDefault="00F339BA" w:rsidP="00F33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срока действия разрешения осуществляется в порядке, предусмотре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</w:t>
      </w:r>
      <w:hyperlink r:id="rId25" w:history="1">
        <w:r w:rsidRPr="00285A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</w:t>
        </w:r>
      </w:hyperlink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Федерального закона, которой установлен порядок лицензирования приобретения оружия и патронов к нему. Для получения лицензии на приобретение ор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жия гражданин Российской Федерации обязан представить в </w:t>
      </w:r>
      <w:r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федеральный орган исполн</w:t>
      </w:r>
      <w:r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и</w:t>
      </w:r>
      <w:r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тельной власти, уполномоченный в сфере оборота оружия, или его территориальный о</w:t>
      </w:r>
      <w:r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р</w:t>
      </w:r>
      <w:r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ган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заявление, документ, удостоверяющий </w:t>
      </w:r>
      <w:r w:rsidRPr="00F339B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личность гражданина, и другие предусмотренные настоящим Федеральным законом документы. </w:t>
      </w:r>
    </w:p>
    <w:p w:rsidR="00F339BA" w:rsidRPr="00F339BA" w:rsidRDefault="00F339BA" w:rsidP="00F33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истечении срока действия разрешения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несоблюдении предусмотренных Федеральным </w:t>
      </w:r>
      <w:hyperlink r:id="rId26" w:history="1">
        <w:r w:rsidRPr="00285A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оружии условий его продления </w:t>
      </w: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хранение оружия является незаконным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отсутствует подтверждение соблюдения владел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 оружия необходимых безопасных условий его хранения и использования.</w:t>
      </w:r>
    </w:p>
    <w:p w:rsidR="00F339BA" w:rsidRPr="00F339BA" w:rsidRDefault="00F339BA" w:rsidP="00CC4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Хранение гражданского огнестрельного оружия по истечении срока действия разрешения является незаконным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образует состав административного правонаруш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предусмотренного </w:t>
      </w:r>
      <w:hyperlink r:id="rId27" w:history="1">
        <w:r w:rsidRPr="00285A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20.8</w:t>
        </w:r>
      </w:hyperlink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стративных правонарушениях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</w:t>
      </w:r>
      <w:r w:rsidRPr="00F33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Прокуратурой  Здвинского района проведена проверка исполнения  адм</w:t>
      </w:r>
      <w:r w:rsidRPr="00F33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F33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нистрацией Здвинского района отдельных государственных полномочий по опеке и попечительству.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проверки выявлены  грубые нарушения требований действующего закон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дательства, допущенные администрацией Здвинского района. 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п. 3 ч. 1 ст. 7 Федерального закона от 24.04.2008 № 48-ФЗ  основанной зад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органов опеки и попечительства является контроль за сохранностью имущества и управлением имуществом граждан, находящихся под опекой или попечительством. К числу полномочий органов опеки и попечительства относится проверка обеспечения с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хранности имущества подопечных. 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17.11.2010 №  927 утверждены   Правила подбора, учета и подготовки граждан, выразивших желание стать опекунами или попеч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 совершеннолетних недееспособных.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Проверкой установлено, что в нарушение указанных норм закона в   отдельных личных делах отчеты и чеки, приложенные к ним, не содержали сведений о том, какие именно товары приобретались для недееспособных.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факты принятия должностными лицами  отдела  опеки и попечительства администрации Здвинского района к отчетам   об использовании имущества  недеесп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собных лиц мужского пола чеков, содержащих наименования товаров  и средств  женской интимной гигиены, а также кормов для домашних животных.    Не смотря на это, отчеты утверждались главой района.  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проверкой был установлено  отсутствие в некоторых личных делах недееспособных  справок уполномоченного органа о соответствии жилого помещения  опекуна санитарным и техническим правилам и нормам.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Прокуратурой района также был вскрыт  тот факт, что назначенный по решению суда опекун  длительное время проживает  в городе Новосибирске, свои обязанности в о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ношении недееспособного  фактически не исполнял, оставив его на попечении своих ро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ственников, которые в свою очередь  тоже являются инвалидами. </w:t>
      </w:r>
    </w:p>
    <w:p w:rsidR="00F339BA" w:rsidRPr="00F339BA" w:rsidRDefault="00F339BA" w:rsidP="00F3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проверки прокурор района внес представление главе Здвинского района об устранении выявленных нарушений, которое рассмотрено, требования прок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рора удовлетворены,  начальник отдела опеки и попечительства привлечена к дисципл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нарной ответственности».</w:t>
      </w:r>
    </w:p>
    <w:p w:rsidR="00F339BA" w:rsidRPr="00F339BA" w:rsidRDefault="00F339BA" w:rsidP="00CC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9BA" w:rsidRPr="00F339BA" w:rsidRDefault="00F339BA" w:rsidP="00F339BA">
      <w:pPr>
        <w:spacing w:after="0" w:line="240" w:lineRule="exact"/>
        <w:ind w:right="-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BA" w:rsidRPr="00F339BA" w:rsidRDefault="00F339BA" w:rsidP="00CC4C60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прокурора Здвинского района</w:t>
      </w:r>
    </w:p>
    <w:p w:rsidR="00F339BA" w:rsidRPr="00F339BA" w:rsidRDefault="00F339BA" w:rsidP="00CC4C60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BA" w:rsidRPr="00F339BA" w:rsidRDefault="00F339BA" w:rsidP="00CC4C60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 1 класса                                                              </w:t>
      </w:r>
      <w:r w:rsidRPr="0028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П.А. Недоступ</w:t>
      </w:r>
    </w:p>
    <w:p w:rsidR="00F339BA" w:rsidRPr="00F339BA" w:rsidRDefault="00F339BA" w:rsidP="00CC4C60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143" w:rsidRPr="00DE1BAD" w:rsidRDefault="00873143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bookmarkStart w:id="1" w:name="_GoBack"/>
      <w:bookmarkEnd w:id="1"/>
    </w:p>
    <w:p w:rsidR="002E5019" w:rsidRPr="00FC7324" w:rsidRDefault="00873143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   Нижнеурюмского сельсовета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Здвинского района</w:t>
      </w:r>
    </w:p>
    <w:p w:rsidR="002E5019" w:rsidRPr="00DE1BAD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5019" w:rsidRPr="00DE1BAD" w:rsidSect="00CC4C60">
          <w:headerReference w:type="default" r:id="rId28"/>
          <w:pgSz w:w="11906" w:h="16838"/>
          <w:pgMar w:top="851" w:right="850" w:bottom="1134" w:left="1701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873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A74A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Новосибирской области</w:t>
      </w:r>
    </w:p>
    <w:p w:rsidR="002E5019" w:rsidRPr="002E5019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2E5019" w:rsidSect="00CC4C60">
          <w:pgSz w:w="11905" w:h="16837"/>
          <w:pgMar w:top="0" w:right="586" w:bottom="1440" w:left="1276" w:header="720" w:footer="720" w:gutter="0"/>
          <w:cols w:space="60"/>
          <w:noEndnote/>
        </w:sectPr>
      </w:pP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87" w:rsidRDefault="00692F87">
      <w:pPr>
        <w:spacing w:after="0" w:line="240" w:lineRule="auto"/>
      </w:pPr>
      <w:r>
        <w:separator/>
      </w:r>
    </w:p>
  </w:endnote>
  <w:endnote w:type="continuationSeparator" w:id="0">
    <w:p w:rsidR="00692F87" w:rsidRDefault="0069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87" w:rsidRDefault="00692F87">
      <w:pPr>
        <w:spacing w:after="0" w:line="240" w:lineRule="auto"/>
      </w:pPr>
      <w:r>
        <w:separator/>
      </w:r>
    </w:p>
  </w:footnote>
  <w:footnote w:type="continuationSeparator" w:id="0">
    <w:p w:rsidR="00692F87" w:rsidRDefault="00692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B0" w:rsidRDefault="004235B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92F87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21BCC"/>
    <w:multiLevelType w:val="hybridMultilevel"/>
    <w:tmpl w:val="2CB805C4"/>
    <w:lvl w:ilvl="0" w:tplc="CDF6D216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37E64"/>
    <w:rsid w:val="000B5C18"/>
    <w:rsid w:val="000C7F0F"/>
    <w:rsid w:val="00103908"/>
    <w:rsid w:val="00123467"/>
    <w:rsid w:val="0016081E"/>
    <w:rsid w:val="001C672A"/>
    <w:rsid w:val="00203C58"/>
    <w:rsid w:val="00210549"/>
    <w:rsid w:val="002426F5"/>
    <w:rsid w:val="00285A5D"/>
    <w:rsid w:val="0028685B"/>
    <w:rsid w:val="002E5019"/>
    <w:rsid w:val="002F2E8A"/>
    <w:rsid w:val="0034571D"/>
    <w:rsid w:val="00377077"/>
    <w:rsid w:val="004235B0"/>
    <w:rsid w:val="00452F01"/>
    <w:rsid w:val="00465CDC"/>
    <w:rsid w:val="004813EB"/>
    <w:rsid w:val="00482EFA"/>
    <w:rsid w:val="004A7322"/>
    <w:rsid w:val="004B4922"/>
    <w:rsid w:val="005117DB"/>
    <w:rsid w:val="0053322E"/>
    <w:rsid w:val="00544EB8"/>
    <w:rsid w:val="0057251A"/>
    <w:rsid w:val="005821E3"/>
    <w:rsid w:val="00585B54"/>
    <w:rsid w:val="005B6458"/>
    <w:rsid w:val="005E1292"/>
    <w:rsid w:val="00636BCD"/>
    <w:rsid w:val="00692F87"/>
    <w:rsid w:val="006A1815"/>
    <w:rsid w:val="006D56D3"/>
    <w:rsid w:val="006E2F8E"/>
    <w:rsid w:val="00703160"/>
    <w:rsid w:val="00753927"/>
    <w:rsid w:val="00754611"/>
    <w:rsid w:val="007A7C86"/>
    <w:rsid w:val="007B307C"/>
    <w:rsid w:val="007F6CB4"/>
    <w:rsid w:val="00873143"/>
    <w:rsid w:val="008760BC"/>
    <w:rsid w:val="008A0C10"/>
    <w:rsid w:val="008D4D56"/>
    <w:rsid w:val="00900EA1"/>
    <w:rsid w:val="00900FEE"/>
    <w:rsid w:val="0092550C"/>
    <w:rsid w:val="009338E1"/>
    <w:rsid w:val="009745BF"/>
    <w:rsid w:val="009B48CC"/>
    <w:rsid w:val="00A11CB0"/>
    <w:rsid w:val="00A13DE7"/>
    <w:rsid w:val="00A74A1A"/>
    <w:rsid w:val="00A84C7C"/>
    <w:rsid w:val="00AA3BB7"/>
    <w:rsid w:val="00AD74A2"/>
    <w:rsid w:val="00AE333F"/>
    <w:rsid w:val="00AF6421"/>
    <w:rsid w:val="00B213F2"/>
    <w:rsid w:val="00B62FF1"/>
    <w:rsid w:val="00B71270"/>
    <w:rsid w:val="00BA7DE0"/>
    <w:rsid w:val="00BE1640"/>
    <w:rsid w:val="00C5182A"/>
    <w:rsid w:val="00C64931"/>
    <w:rsid w:val="00C66081"/>
    <w:rsid w:val="00CA02C6"/>
    <w:rsid w:val="00CA2A77"/>
    <w:rsid w:val="00CA6119"/>
    <w:rsid w:val="00CC4C60"/>
    <w:rsid w:val="00CE4C34"/>
    <w:rsid w:val="00D171D1"/>
    <w:rsid w:val="00DE1BAD"/>
    <w:rsid w:val="00E034DA"/>
    <w:rsid w:val="00E12C6C"/>
    <w:rsid w:val="00E34613"/>
    <w:rsid w:val="00E8128F"/>
    <w:rsid w:val="00F01A83"/>
    <w:rsid w:val="00F339BA"/>
    <w:rsid w:val="00F7030C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gos-pravo.ru/pereplanirovka-kvartiry-eto-opredelenie-ponyatiya-normy-zakona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consultantplus://offline/ref=A371CA0281A255FBADD8E7032F0C92407087A7A023634986047DEAA9F0IBr1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DD12F4B3010C37C8FC8987092CBEA08736D881974E8B19A829824D853E70DB2E257EF2P7L7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ogos-pravo.ru/pereustroystvo-kvartiry-eto-opredelenie-ponyatiya-normy-zakona" TargetMode="External"/><Relationship Id="rId17" Type="http://schemas.openxmlformats.org/officeDocument/2006/relationships/hyperlink" Target="http://logos-pravo.ru/pereplanirovka-kvartiry-eto-opredelenie-ponyatiya-normy-zakona" TargetMode="External"/><Relationship Id="rId25" Type="http://schemas.openxmlformats.org/officeDocument/2006/relationships/hyperlink" Target="consultantplus://offline/ref=A371CA0281A255FBADD8E7032F0C92407087A7A023634986047DEAA9F0B130C28257B25EDB2DE219IFr9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gos-pravo.ru/pereustroystvo-kvartiry-eto-opredelenie-ponyatiya-normy-zakona" TargetMode="External"/><Relationship Id="rId20" Type="http://schemas.openxmlformats.org/officeDocument/2006/relationships/hyperlink" Target="consultantplus://offline/ref=201F1BE5FA68F1F6C445C54172E4CE0B1DCB96B67914ACB77C7260C7667579D4720E57B5DCQB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gos-pravo.ru/statya-22-zhilishchnogo-kodeksa-rf" TargetMode="External"/><Relationship Id="rId24" Type="http://schemas.openxmlformats.org/officeDocument/2006/relationships/hyperlink" Target="consultantplus://offline/ref=A371CA0281A255FBADD8E7032F0C92407087A7A023634986047DEAA9F0B130C28257B259IDr3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ogos-pravo.ru/statya-22-zhilishchnogo-kodeksa-rf" TargetMode="External"/><Relationship Id="rId23" Type="http://schemas.openxmlformats.org/officeDocument/2006/relationships/hyperlink" Target="consultantplus://offline/ref=A371CA0281A255FBADD8E7032F0C92407087A7A023634986047DEAA9F0B130C28257B25EDB2DE51DIFrC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logos-pravo.ru/statya-23-zhilishchnogo-kodeksa-rf" TargetMode="External"/><Relationship Id="rId19" Type="http://schemas.openxmlformats.org/officeDocument/2006/relationships/hyperlink" Target="consultantplus://offline/ref=201F1BE5FA68F1F6C445C54172E4CE0B1ECC90BC7416ACB77C7260C7667579D4720E57BCC92AD88AD3Q0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gos-pravo.ru/statya-23-zhilishchnogo-kodeksa-rf" TargetMode="External"/><Relationship Id="rId14" Type="http://schemas.openxmlformats.org/officeDocument/2006/relationships/hyperlink" Target="http://logos-pravo.ru/statya-23-zhilishchnogo-kodeksa-rf" TargetMode="External"/><Relationship Id="rId22" Type="http://schemas.openxmlformats.org/officeDocument/2006/relationships/hyperlink" Target="consultantplus://offline/ref=A371CA0281A255FBADD8E7032F0C92407087A5A329634986047DEAA9F0B130C28257B25DDE25IEr2E" TargetMode="External"/><Relationship Id="rId27" Type="http://schemas.openxmlformats.org/officeDocument/2006/relationships/hyperlink" Target="consultantplus://offline/ref=A371CA0281A255FBADD8E7032F0C92407087A5A329634986047DEAA9F0B130C28257B25DDE25IEr2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07A8-9346-414C-8E33-B517DB44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12</Pages>
  <Words>4228</Words>
  <Characters>24102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В силу части 1 статьи 22 Федерального закона от 13.12.1996 № 150-ФЗ «Об оружии» </vt:lpstr>
      <vt:lpstr/>
      <vt:lpstr>Заместитель прокурора Здвинского района</vt:lpstr>
      <vt:lpstr/>
    </vt:vector>
  </TitlesOfParts>
  <Company/>
  <LinksUpToDate>false</LinksUpToDate>
  <CharactersWithSpaces>28274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48</cp:revision>
  <cp:lastPrinted>2018-03-07T03:05:00Z</cp:lastPrinted>
  <dcterms:created xsi:type="dcterms:W3CDTF">2013-05-23T06:41:00Z</dcterms:created>
  <dcterms:modified xsi:type="dcterms:W3CDTF">2018-03-07T03:07:00Z</dcterms:modified>
</cp:coreProperties>
</file>