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6971" w:rsidRPr="0049697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8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496971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97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6B4551" w:rsidRDefault="00322616" w:rsidP="0032261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22616" w:rsidRDefault="00322616" w:rsidP="003226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110" w:rsidRPr="00372C80" w:rsidRDefault="00FC012E" w:rsidP="00FC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2C80">
        <w:rPr>
          <w:rFonts w:ascii="Times New Roman" w:hAnsi="Times New Roman" w:cs="Times New Roman"/>
          <w:b/>
          <w:sz w:val="24"/>
          <w:szCs w:val="24"/>
        </w:rPr>
        <w:t>4</w:t>
      </w:r>
      <w:r w:rsidR="00322616">
        <w:rPr>
          <w:rFonts w:ascii="Times New Roman" w:hAnsi="Times New Roman" w:cs="Times New Roman"/>
          <w:b/>
          <w:sz w:val="24"/>
          <w:szCs w:val="24"/>
        </w:rPr>
        <w:t>.0</w:t>
      </w:r>
      <w:r w:rsidRPr="00372C80">
        <w:rPr>
          <w:rFonts w:ascii="Times New Roman" w:hAnsi="Times New Roman" w:cs="Times New Roman"/>
          <w:b/>
          <w:sz w:val="24"/>
          <w:szCs w:val="24"/>
        </w:rPr>
        <w:t>8</w:t>
      </w:r>
      <w:r w:rsidR="00322616">
        <w:rPr>
          <w:rFonts w:ascii="Times New Roman" w:hAnsi="Times New Roman" w:cs="Times New Roman"/>
          <w:b/>
          <w:sz w:val="24"/>
          <w:szCs w:val="24"/>
        </w:rPr>
        <w:t>.2020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22616"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322616">
        <w:rPr>
          <w:rFonts w:ascii="Times New Roman" w:hAnsi="Times New Roman" w:cs="Times New Roman"/>
          <w:b/>
          <w:sz w:val="24"/>
          <w:szCs w:val="24"/>
        </w:rPr>
        <w:t>1</w:t>
      </w:r>
      <w:r w:rsidRPr="00372C80">
        <w:rPr>
          <w:rFonts w:ascii="Times New Roman" w:hAnsi="Times New Roman" w:cs="Times New Roman"/>
          <w:b/>
          <w:sz w:val="24"/>
          <w:szCs w:val="24"/>
        </w:rPr>
        <w:t>9</w:t>
      </w:r>
    </w:p>
    <w:p w:rsidR="00073CC3" w:rsidRPr="00372C80" w:rsidRDefault="00073CC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 xml:space="preserve">АДМИНИСТРАЦИЯ </w:t>
      </w: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НИЖНЕУРЮМСКОГО СЕЛЬСОВЕТА</w:t>
      </w: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ЗДВИНСКОГО РАЙОНА НОВОСИБИРСКОЙ ОБЛАСТИ</w:t>
      </w: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b/>
          <w:szCs w:val="24"/>
          <w:lang w:val="ru-RU"/>
        </w:rPr>
      </w:pP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b/>
          <w:szCs w:val="24"/>
          <w:lang w:val="ru-RU"/>
        </w:rPr>
      </w:pP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szCs w:val="24"/>
          <w:lang w:val="ru-RU"/>
        </w:rPr>
      </w:pPr>
    </w:p>
    <w:p w:rsidR="00073CC3" w:rsidRPr="00073CC3" w:rsidRDefault="00073CC3" w:rsidP="00073CC3">
      <w:pPr>
        <w:pStyle w:val="a7"/>
        <w:ind w:right="423"/>
        <w:jc w:val="center"/>
        <w:rPr>
          <w:rFonts w:ascii="Times New Roman" w:hAnsi="Times New Roman"/>
          <w:szCs w:val="24"/>
          <w:lang w:val="ru-RU"/>
        </w:rPr>
      </w:pPr>
      <w:r w:rsidRPr="00073CC3">
        <w:rPr>
          <w:rFonts w:ascii="Times New Roman" w:hAnsi="Times New Roman"/>
          <w:szCs w:val="24"/>
          <w:lang w:val="ru-RU"/>
        </w:rPr>
        <w:t xml:space="preserve">от 17.08.2020                                       № 41 </w:t>
      </w:r>
    </w:p>
    <w:p w:rsidR="00073CC3" w:rsidRPr="00073CC3" w:rsidRDefault="00073CC3" w:rsidP="00073C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CC3" w:rsidRPr="00073CC3" w:rsidRDefault="00073CC3" w:rsidP="00073CC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C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073CC3" w:rsidRPr="00073CC3" w:rsidRDefault="00073CC3" w:rsidP="00073CC3">
      <w:pPr>
        <w:tabs>
          <w:tab w:val="left" w:pos="284"/>
          <w:tab w:val="left" w:pos="1276"/>
        </w:tabs>
        <w:ind w:right="282" w:firstLine="567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73CC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1 апреля 2020 г. N 69-ФЗ "О защите и поощрении капиталовложений в Российской Федерации"</w:t>
      </w:r>
      <w:r w:rsidRPr="00073CC3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73CC3" w:rsidRPr="00073CC3" w:rsidRDefault="00073CC3" w:rsidP="00073CC3">
      <w:pPr>
        <w:tabs>
          <w:tab w:val="left" w:pos="1276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73CC3" w:rsidRPr="00073CC3" w:rsidRDefault="00073CC3" w:rsidP="00073CC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1.Утвердить   Порядок и условия заключения соглашений о защите и поощрении капиталовложений со стороны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073CC3" w:rsidRPr="00073CC3" w:rsidRDefault="00073CC3" w:rsidP="00073CC3">
      <w:pPr>
        <w:tabs>
          <w:tab w:val="left" w:pos="284"/>
          <w:tab w:val="left" w:pos="1276"/>
        </w:tabs>
        <w:ind w:right="282" w:firstLine="567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2.</w:t>
      </w:r>
      <w:r w:rsidRPr="00073CC3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</w:t>
      </w:r>
      <w:r w:rsidRPr="00073CC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периодическом печатном издании</w:t>
      </w:r>
      <w:r w:rsidRPr="00073CC3">
        <w:rPr>
          <w:rFonts w:ascii="Times New Roman" w:hAnsi="Times New Roman" w:cs="Times New Roman"/>
          <w:sz w:val="24"/>
          <w:szCs w:val="24"/>
        </w:rPr>
        <w:t xml:space="preserve"> «</w:t>
      </w:r>
      <w:r w:rsidRPr="00073CC3">
        <w:rPr>
          <w:rFonts w:ascii="Times New Roman" w:hAnsi="Times New Roman" w:cs="Times New Roman"/>
          <w:color w:val="000000"/>
          <w:sz w:val="24"/>
          <w:szCs w:val="24"/>
        </w:rPr>
        <w:t xml:space="preserve">Вестник </w:t>
      </w:r>
      <w:proofErr w:type="spellStart"/>
      <w:r w:rsidRPr="00073CC3">
        <w:rPr>
          <w:rFonts w:ascii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  <w:r w:rsidRPr="00073CC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района   Новосибирской области в сети «Интернет».</w:t>
      </w:r>
    </w:p>
    <w:p w:rsidR="00073CC3" w:rsidRPr="00372C80" w:rsidRDefault="00073CC3" w:rsidP="00073CC3">
      <w:pPr>
        <w:pStyle w:val="a6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3.</w:t>
      </w:r>
      <w:r w:rsidRPr="00073C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3C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C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CC3" w:rsidRPr="00372C80" w:rsidRDefault="00073CC3" w:rsidP="00073CC3">
      <w:pPr>
        <w:pStyle w:val="a6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CC3" w:rsidRPr="00073CC3" w:rsidRDefault="00073CC3" w:rsidP="00073CC3">
      <w:pPr>
        <w:pStyle w:val="a6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3CC3" w:rsidRPr="00073CC3" w:rsidRDefault="00073CC3" w:rsidP="00073CC3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73CC3" w:rsidRPr="00073CC3" w:rsidRDefault="00073CC3" w:rsidP="00073CC3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</w:t>
      </w:r>
      <w:r>
        <w:rPr>
          <w:rFonts w:ascii="Times New Roman" w:hAnsi="Times New Roman" w:cs="Times New Roman"/>
          <w:sz w:val="24"/>
          <w:szCs w:val="24"/>
        </w:rPr>
        <w:t>А.М.Кане</w:t>
      </w:r>
      <w:r w:rsidRPr="00073CC3">
        <w:rPr>
          <w:rFonts w:ascii="Times New Roman" w:hAnsi="Times New Roman" w:cs="Times New Roman"/>
          <w:sz w:val="24"/>
          <w:szCs w:val="24"/>
        </w:rPr>
        <w:t>в</w:t>
      </w:r>
    </w:p>
    <w:p w:rsidR="00073CC3" w:rsidRPr="00073CC3" w:rsidRDefault="00073CC3" w:rsidP="00073CC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3CC3" w:rsidRPr="00073CC3" w:rsidRDefault="00073CC3" w:rsidP="00073CC3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УТВЕРЖДЕН</w:t>
      </w:r>
    </w:p>
    <w:p w:rsidR="00073CC3" w:rsidRPr="00073CC3" w:rsidRDefault="00073CC3" w:rsidP="00073CC3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73CC3" w:rsidRPr="00073CC3" w:rsidRDefault="00073CC3" w:rsidP="00073CC3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73CC3" w:rsidRPr="00073CC3" w:rsidRDefault="00073CC3" w:rsidP="00073CC3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района  </w:t>
      </w:r>
    </w:p>
    <w:p w:rsidR="00073CC3" w:rsidRPr="00073CC3" w:rsidRDefault="00073CC3" w:rsidP="00073CC3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073CC3" w:rsidRPr="00073CC3" w:rsidRDefault="00073CC3" w:rsidP="00073CC3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от  17.08.2020  № 41</w:t>
      </w:r>
    </w:p>
    <w:p w:rsidR="00073CC3" w:rsidRPr="00073CC3" w:rsidRDefault="00073CC3" w:rsidP="00073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C3" w:rsidRPr="00073CC3" w:rsidRDefault="00073CC3" w:rsidP="00073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C3">
        <w:rPr>
          <w:rFonts w:ascii="Times New Roman" w:hAnsi="Times New Roman" w:cs="Times New Roman"/>
          <w:b/>
          <w:sz w:val="24"/>
          <w:szCs w:val="24"/>
        </w:rPr>
        <w:t xml:space="preserve">Порядок и условия заключения соглашений о защите и поощрении капиталовложений со стороны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073CC3" w:rsidRPr="00073CC3" w:rsidRDefault="00073CC3" w:rsidP="00073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073CC3" w:rsidRPr="00073CC3" w:rsidRDefault="00073CC3" w:rsidP="00073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C3" w:rsidRPr="00073CC3" w:rsidRDefault="00073CC3" w:rsidP="00073CC3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</w:pPr>
      <w:r w:rsidRPr="00073CC3">
        <w:t xml:space="preserve">Настоящий Порядок разработан в соответствии с ч. 8 статьи 4 </w:t>
      </w:r>
      <w:r w:rsidRPr="00073CC3">
        <w:rPr>
          <w:shd w:val="clear" w:color="auto" w:fill="FFFFFF"/>
        </w:rPr>
        <w:t>Федерального закона от 1 апреля 2020 г. N 69-ФЗ</w:t>
      </w:r>
      <w:proofErr w:type="gramStart"/>
      <w:r w:rsidRPr="00073CC3">
        <w:rPr>
          <w:shd w:val="clear" w:color="auto" w:fill="FFFFFF"/>
        </w:rPr>
        <w:t>"О</w:t>
      </w:r>
      <w:proofErr w:type="gramEnd"/>
      <w:r w:rsidRPr="00073CC3">
        <w:rPr>
          <w:shd w:val="clear" w:color="auto" w:fill="FFFFFF"/>
        </w:rPr>
        <w:t xml:space="preserve"> защите и поощрении капиталовложений в Российской Федерации" (далее- Федеральный закон)</w:t>
      </w:r>
      <w:r w:rsidRPr="00073CC3">
        <w:t xml:space="preserve"> и устанавливает условия и порядок заключения соглашений о защите и поощрении капиталовложений со стороны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области. </w:t>
      </w:r>
    </w:p>
    <w:p w:rsidR="00073CC3" w:rsidRPr="00073CC3" w:rsidRDefault="00073CC3" w:rsidP="00073CC3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073CC3">
        <w:t xml:space="preserve">Порядок заключения соглашений о защите и поощрении капиталовложений со стороны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6" w:anchor="/document/10164072/entry/3100" w:history="1">
        <w:r w:rsidRPr="00073CC3">
          <w:rPr>
            <w:rStyle w:val="a9"/>
          </w:rPr>
          <w:t>гражданского законодательства</w:t>
        </w:r>
      </w:hyperlink>
      <w:r w:rsidRPr="00073CC3">
        <w:t> с учетом особенностей, установленных   Федеральным законом.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2.2. Соглашение о защите и поощрении капиталовложений заключается не позднее 1 января 2030 года.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2.3.  Соглашение о защите и поощрении капиталовложений должно содержать следующие условия: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2) указание на этапы реализации инвестиционного проекта, в том числе: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а) срок получения разрешений и согласий, необходимых для реализации проекта;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proofErr w:type="spellStart"/>
      <w:r w:rsidRPr="00073CC3">
        <w:t>д</w:t>
      </w:r>
      <w:proofErr w:type="spellEnd"/>
      <w:r w:rsidRPr="00073CC3">
        <w:t>) срок осуществления иных мероприятий, определенных в соглашении о защите и поощрении капиталовложений;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7" w:anchor="/document/73826576/entry/94" w:history="1">
        <w:r w:rsidRPr="00073CC3">
          <w:rPr>
            <w:rStyle w:val="a9"/>
          </w:rPr>
          <w:t>частью 4 статьи 9</w:t>
        </w:r>
      </w:hyperlink>
      <w:r w:rsidRPr="00073CC3">
        <w:t>   Федерального закона;</w:t>
      </w:r>
    </w:p>
    <w:p w:rsid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4) срок применения стабилизационной оговорки в пределах сроков, установленных Федеральным законом;</w:t>
      </w:r>
    </w:p>
    <w:p w:rsidR="00073CC3" w:rsidRDefault="00073CC3" w:rsidP="00073CC3">
      <w:pPr>
        <w:pStyle w:val="s1"/>
        <w:spacing w:before="0" w:beforeAutospacing="0" w:after="0" w:afterAutospacing="0"/>
        <w:ind w:firstLine="567"/>
      </w:pP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proofErr w:type="gramStart"/>
      <w:r w:rsidRPr="00073CC3">
        <w:t>5) условия связанных договоров, в том числе сроки предоставления и объемы субсидий, бюджетных инвестиций, указанных в </w:t>
      </w:r>
      <w:hyperlink r:id="rId8" w:anchor="/document/73826576/entry/1411" w:history="1">
        <w:r w:rsidRPr="00073CC3">
          <w:rPr>
            <w:rStyle w:val="a9"/>
          </w:rPr>
          <w:t>пункте 1 части 1 статьи 14</w:t>
        </w:r>
      </w:hyperlink>
      <w:r w:rsidRPr="00073CC3">
        <w:t>   Федерального закона, и (или) процентная ставка (порядок ее определения) по кредитному договору, указанному в </w:t>
      </w:r>
      <w:hyperlink r:id="rId9" w:anchor="/document/73826576/entry/1412" w:history="1">
        <w:r w:rsidRPr="00073CC3">
          <w:rPr>
            <w:rStyle w:val="a9"/>
          </w:rPr>
          <w:t>пункте 2 части 1 статьи 14</w:t>
        </w:r>
      </w:hyperlink>
      <w:r w:rsidRPr="00073CC3">
        <w:t>  Федерального закона, а также сроки предоставления и объемы субсидий, указанных в </w:t>
      </w:r>
      <w:hyperlink r:id="rId10" w:anchor="/document/73826576/entry/1432" w:history="1">
        <w:r w:rsidRPr="00073CC3">
          <w:rPr>
            <w:rStyle w:val="a9"/>
          </w:rPr>
          <w:t>пункте 2 части 3 статьи 14</w:t>
        </w:r>
      </w:hyperlink>
      <w:r w:rsidRPr="00073CC3">
        <w:t>   Федерального</w:t>
      </w:r>
      <w:proofErr w:type="gramEnd"/>
      <w:r w:rsidRPr="00073CC3">
        <w:t xml:space="preserve"> закона;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proofErr w:type="gramStart"/>
      <w:r w:rsidRPr="00073CC3"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073CC3">
        <w:t xml:space="preserve"> </w:t>
      </w:r>
      <w:proofErr w:type="gramStart"/>
      <w:r w:rsidRPr="00073CC3"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а) на возмещение реального ущерба в соответствии с порядком, предусмотренным </w:t>
      </w:r>
      <w:hyperlink r:id="rId11" w:anchor="/document/73826576/entry/12" w:history="1">
        <w:r w:rsidRPr="00073CC3">
          <w:rPr>
            <w:rStyle w:val="a9"/>
          </w:rPr>
          <w:t>статьей 12</w:t>
        </w:r>
      </w:hyperlink>
      <w:r w:rsidRPr="00073CC3">
        <w:t>  Федерального закона, в том числе в случаях, предусмотренных </w:t>
      </w:r>
      <w:hyperlink r:id="rId12" w:anchor="/document/73826576/entry/143" w:history="1">
        <w:r w:rsidRPr="00073CC3">
          <w:rPr>
            <w:rStyle w:val="a9"/>
          </w:rPr>
          <w:t>частью 3 статьи 14</w:t>
        </w:r>
      </w:hyperlink>
      <w:r w:rsidRPr="00073CC3">
        <w:t>  Федерального закона;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б) на возмещение понесенных затрат, предусмотренных </w:t>
      </w:r>
      <w:hyperlink r:id="rId13" w:anchor="/document/73826576/entry/15" w:history="1">
        <w:r w:rsidRPr="00073CC3">
          <w:rPr>
            <w:rStyle w:val="a9"/>
          </w:rPr>
          <w:t>статьей 15</w:t>
        </w:r>
      </w:hyperlink>
      <w:r w:rsidRPr="00073CC3"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  <w:jc w:val="both"/>
      </w:pPr>
      <w:r w:rsidRPr="00073CC3">
        <w:t>8) порядок разрешения споров между сторонами соглашения о защите и поощрении капиталовложений;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>9) иные условия, предусмотренные Федеральным законом.</w:t>
      </w:r>
    </w:p>
    <w:p w:rsidR="00073CC3" w:rsidRPr="00073CC3" w:rsidRDefault="00073CC3" w:rsidP="00073CC3">
      <w:pPr>
        <w:pStyle w:val="s1"/>
        <w:spacing w:before="0" w:beforeAutospacing="0" w:after="0" w:afterAutospacing="0"/>
        <w:ind w:firstLine="567"/>
      </w:pPr>
      <w:r w:rsidRPr="00073CC3">
        <w:t xml:space="preserve">2.4. Решение о заключении соглашения принимается в форме распоряжения администрации 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области.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</w:pPr>
      <w:r w:rsidRPr="00073CC3">
        <w:t xml:space="preserve">3.  Условия   заключения соглашений о защите и поощрении капиталовложений со стороны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</w:pPr>
      <w:r w:rsidRPr="00073CC3"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1) игорный бизнес;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4) оптовая и розничная торговля;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73CC3" w:rsidRPr="00073CC3" w:rsidRDefault="00073CC3" w:rsidP="00073C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073CC3" w:rsidRPr="00073CC3" w:rsidRDefault="00073CC3" w:rsidP="00E4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2E" w:rsidRPr="00073CC3" w:rsidRDefault="00FC012E" w:rsidP="00FC01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FC012E" w:rsidRPr="00073CC3" w:rsidRDefault="00FC012E" w:rsidP="00FC01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FC012E" w:rsidRPr="00073CC3" w:rsidRDefault="00FC012E" w:rsidP="00FC01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2E" w:rsidRPr="00073CC3" w:rsidRDefault="00FC012E" w:rsidP="00FC01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2E" w:rsidRPr="00073CC3" w:rsidRDefault="00FC012E" w:rsidP="00FC01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C012E" w:rsidRPr="00073CC3" w:rsidRDefault="00FC012E" w:rsidP="00FC01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Семьдесят второй сессии </w:t>
      </w:r>
    </w:p>
    <w:p w:rsidR="00FC012E" w:rsidRPr="00073CC3" w:rsidRDefault="00FC012E" w:rsidP="00FC012E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2E" w:rsidRPr="00073CC3" w:rsidRDefault="00FC012E" w:rsidP="00FC01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20.08.2020  г.                             </w:t>
      </w:r>
      <w:proofErr w:type="gramStart"/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</w:t>
      </w:r>
      <w:proofErr w:type="spellStart"/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</w:t>
      </w:r>
      <w:proofErr w:type="spellEnd"/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32</w:t>
      </w:r>
    </w:p>
    <w:p w:rsidR="00FC012E" w:rsidRPr="00073CC3" w:rsidRDefault="00FC012E" w:rsidP="00FC01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2E" w:rsidRPr="00073CC3" w:rsidRDefault="00FC012E" w:rsidP="00FC01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решение сессии Совета</w:t>
      </w: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</w:t>
      </w:r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утатов </w:t>
      </w:r>
      <w:proofErr w:type="spellStart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от 20.12.2019 г  № 40 « О бюджете </w:t>
      </w:r>
      <w:proofErr w:type="spellStart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07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на 2020 год и плановый период 2021 и 2022 годов»</w:t>
      </w:r>
    </w:p>
    <w:p w:rsidR="00FC012E" w:rsidRPr="00073CC3" w:rsidRDefault="00FC012E" w:rsidP="00FC012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12E" w:rsidRPr="00073CC3" w:rsidRDefault="00FC012E" w:rsidP="00FC012E">
      <w:pPr>
        <w:tabs>
          <w:tab w:val="left" w:pos="32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Нижнеурюмском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утвержденным решением Совета депутатов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19.12.2018 № 37, Совет депутатов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073CC3">
        <w:rPr>
          <w:rFonts w:ascii="Times New Roman" w:hAnsi="Times New Roman" w:cs="Times New Roman"/>
          <w:b/>
          <w:sz w:val="24"/>
          <w:szCs w:val="24"/>
        </w:rPr>
        <w:t>решил</w:t>
      </w:r>
      <w:r w:rsidRPr="00073CC3">
        <w:rPr>
          <w:rFonts w:ascii="Times New Roman" w:hAnsi="Times New Roman" w:cs="Times New Roman"/>
          <w:sz w:val="24"/>
          <w:szCs w:val="24"/>
        </w:rPr>
        <w:t>:</w:t>
      </w:r>
    </w:p>
    <w:p w:rsidR="00FC012E" w:rsidRPr="00073CC3" w:rsidRDefault="00FC012E" w:rsidP="00FC012E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73CC3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20 декабря 2019 года № 40 « О бюджете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 год и плановый период 2021 и 2022 годов»  (с изменениями,</w:t>
      </w: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62</w:t>
      </w:r>
      <w:r w:rsidRPr="00073CC3">
        <w:rPr>
          <w:rFonts w:ascii="Times New Roman" w:hAnsi="Times New Roman" w:cs="Times New Roman"/>
          <w:sz w:val="24"/>
          <w:szCs w:val="24"/>
        </w:rPr>
        <w:t xml:space="preserve"> сессии от 30.01.2020 г. №1, решением 63 сессии от 19.02.2020 г. №2, решением 64сессии от 19.03.2020 г. №5, решением 65</w:t>
      </w:r>
      <w:proofErr w:type="gramEnd"/>
      <w:r w:rsidRPr="00073CC3">
        <w:rPr>
          <w:rFonts w:ascii="Times New Roman" w:hAnsi="Times New Roman" w:cs="Times New Roman"/>
          <w:sz w:val="24"/>
          <w:szCs w:val="24"/>
        </w:rPr>
        <w:t xml:space="preserve"> сессии от 09.04.2020 г. №13, решением 66 сессии от 06.05.2020 г. №15, решением 67 сессии от 27.052020 г. №20, решением 68 сессии от 08.06.2020 г. №26, решением 71 сессии от 29.07.2020 г. №30)следующие изменения:</w:t>
      </w:r>
    </w:p>
    <w:p w:rsidR="00FC012E" w:rsidRPr="00073CC3" w:rsidRDefault="00FC012E" w:rsidP="00FC012E">
      <w:pPr>
        <w:pStyle w:val="a6"/>
        <w:numPr>
          <w:ilvl w:val="0"/>
          <w:numId w:val="1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1:</w:t>
      </w:r>
    </w:p>
    <w:p w:rsidR="00FC012E" w:rsidRPr="00073CC3" w:rsidRDefault="00FC012E" w:rsidP="00FC012E">
      <w:pPr>
        <w:pStyle w:val="a6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следующей редакции:</w:t>
      </w:r>
    </w:p>
    <w:p w:rsidR="00FC012E" w:rsidRPr="00073CC3" w:rsidRDefault="00FC012E" w:rsidP="00FC012E">
      <w:pPr>
        <w:pStyle w:val="a4"/>
        <w:widowControl w:val="0"/>
        <w:rPr>
          <w:sz w:val="24"/>
          <w:szCs w:val="24"/>
        </w:rPr>
      </w:pPr>
      <w:r w:rsidRPr="00073CC3">
        <w:rPr>
          <w:sz w:val="24"/>
          <w:szCs w:val="24"/>
        </w:rPr>
        <w:t xml:space="preserve">«1. Утвердить основные характеристики бюджета </w:t>
      </w:r>
      <w:proofErr w:type="spellStart"/>
      <w:r w:rsidRPr="00073CC3">
        <w:rPr>
          <w:bCs/>
          <w:sz w:val="24"/>
          <w:szCs w:val="24"/>
        </w:rPr>
        <w:t>Нижнеурюмского</w:t>
      </w:r>
      <w:proofErr w:type="spellEnd"/>
      <w:r w:rsidRPr="00073CC3">
        <w:rPr>
          <w:sz w:val="24"/>
          <w:szCs w:val="24"/>
        </w:rPr>
        <w:t xml:space="preserve"> сельсовета </w:t>
      </w:r>
      <w:proofErr w:type="spellStart"/>
      <w:r w:rsidRPr="00073CC3">
        <w:rPr>
          <w:bCs/>
          <w:sz w:val="24"/>
          <w:szCs w:val="24"/>
        </w:rPr>
        <w:t>Здвинского</w:t>
      </w:r>
      <w:proofErr w:type="spellEnd"/>
      <w:r w:rsidRPr="00073CC3">
        <w:rPr>
          <w:bCs/>
          <w:sz w:val="24"/>
          <w:szCs w:val="24"/>
        </w:rPr>
        <w:t xml:space="preserve"> района Новосибирской области </w:t>
      </w:r>
      <w:r w:rsidRPr="00073CC3">
        <w:rPr>
          <w:sz w:val="24"/>
          <w:szCs w:val="24"/>
        </w:rPr>
        <w:t>на 2020 год:</w:t>
      </w:r>
    </w:p>
    <w:p w:rsidR="00FC012E" w:rsidRPr="00073CC3" w:rsidRDefault="00FC012E" w:rsidP="00FC012E">
      <w:pPr>
        <w:pStyle w:val="a4"/>
        <w:ind w:firstLine="709"/>
        <w:rPr>
          <w:sz w:val="24"/>
          <w:szCs w:val="24"/>
        </w:rPr>
      </w:pPr>
      <w:r w:rsidRPr="00073CC3">
        <w:rPr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073CC3">
        <w:rPr>
          <w:bCs/>
          <w:sz w:val="24"/>
          <w:szCs w:val="24"/>
        </w:rPr>
        <w:t>Нижнеурюмского</w:t>
      </w:r>
      <w:proofErr w:type="spellEnd"/>
      <w:r w:rsidRPr="00073CC3">
        <w:rPr>
          <w:sz w:val="24"/>
          <w:szCs w:val="24"/>
        </w:rPr>
        <w:t xml:space="preserve"> сельсовета </w:t>
      </w:r>
      <w:proofErr w:type="spellStart"/>
      <w:r w:rsidRPr="00073CC3">
        <w:rPr>
          <w:sz w:val="24"/>
          <w:szCs w:val="24"/>
        </w:rPr>
        <w:t>Здвинского</w:t>
      </w:r>
      <w:proofErr w:type="spellEnd"/>
      <w:r w:rsidRPr="00073CC3">
        <w:rPr>
          <w:sz w:val="24"/>
          <w:szCs w:val="24"/>
        </w:rPr>
        <w:t xml:space="preserve"> района </w:t>
      </w:r>
      <w:r w:rsidRPr="00073CC3">
        <w:rPr>
          <w:bCs/>
          <w:sz w:val="24"/>
          <w:szCs w:val="24"/>
        </w:rPr>
        <w:t xml:space="preserve">Новосибирской области </w:t>
      </w:r>
      <w:r w:rsidRPr="00073CC3">
        <w:rPr>
          <w:sz w:val="24"/>
          <w:szCs w:val="24"/>
        </w:rPr>
        <w:t>в сумме 32151,1 тыс. рублей, в том числе объем безвозмездных поступлений в сумме 31317,1 тыс. рублей, из них объем межбюджетных трансфертов, получаемых из других бюджетов бюджетной системы Российской Федерации в сумме 2997,6 тыс. рублей;</w:t>
      </w:r>
    </w:p>
    <w:p w:rsidR="00FC012E" w:rsidRPr="00073CC3" w:rsidRDefault="00FC012E" w:rsidP="00FC012E">
      <w:pPr>
        <w:pStyle w:val="a4"/>
        <w:ind w:firstLine="709"/>
        <w:rPr>
          <w:sz w:val="24"/>
          <w:szCs w:val="24"/>
        </w:rPr>
      </w:pPr>
      <w:r w:rsidRPr="00073CC3">
        <w:rPr>
          <w:sz w:val="24"/>
          <w:szCs w:val="24"/>
        </w:rPr>
        <w:t xml:space="preserve">2) общий объем расходов  бюджета </w:t>
      </w:r>
      <w:proofErr w:type="spellStart"/>
      <w:r w:rsidRPr="00073CC3">
        <w:rPr>
          <w:bCs/>
          <w:sz w:val="24"/>
          <w:szCs w:val="24"/>
        </w:rPr>
        <w:t>Нижнеурюмского</w:t>
      </w:r>
      <w:proofErr w:type="spellEnd"/>
      <w:r w:rsidRPr="00073CC3">
        <w:rPr>
          <w:bCs/>
          <w:sz w:val="24"/>
          <w:szCs w:val="24"/>
        </w:rPr>
        <w:t xml:space="preserve"> </w:t>
      </w:r>
      <w:r w:rsidRPr="00073CC3">
        <w:rPr>
          <w:sz w:val="24"/>
          <w:szCs w:val="24"/>
        </w:rPr>
        <w:t xml:space="preserve">сельсовета </w:t>
      </w:r>
      <w:proofErr w:type="spellStart"/>
      <w:r w:rsidRPr="00073CC3">
        <w:rPr>
          <w:sz w:val="24"/>
          <w:szCs w:val="24"/>
        </w:rPr>
        <w:t>Здвинского</w:t>
      </w:r>
      <w:proofErr w:type="spellEnd"/>
      <w:r w:rsidRPr="00073CC3">
        <w:rPr>
          <w:sz w:val="24"/>
          <w:szCs w:val="24"/>
        </w:rPr>
        <w:t xml:space="preserve"> района </w:t>
      </w:r>
      <w:r w:rsidRPr="00073CC3">
        <w:rPr>
          <w:bCs/>
          <w:sz w:val="24"/>
          <w:szCs w:val="24"/>
        </w:rPr>
        <w:t xml:space="preserve">Новосибирской области </w:t>
      </w:r>
      <w:r w:rsidRPr="00073CC3">
        <w:rPr>
          <w:sz w:val="24"/>
          <w:szCs w:val="24"/>
        </w:rPr>
        <w:t>в сумме 4407,6 тыс. рублей</w:t>
      </w:r>
    </w:p>
    <w:p w:rsidR="00FC012E" w:rsidRPr="00073CC3" w:rsidRDefault="00FC012E" w:rsidP="00FC012E">
      <w:pPr>
        <w:pStyle w:val="a4"/>
        <w:widowControl w:val="0"/>
        <w:ind w:firstLine="709"/>
        <w:rPr>
          <w:sz w:val="24"/>
          <w:szCs w:val="24"/>
        </w:rPr>
      </w:pPr>
      <w:r w:rsidRPr="00073CC3">
        <w:rPr>
          <w:sz w:val="24"/>
          <w:szCs w:val="24"/>
        </w:rPr>
        <w:t xml:space="preserve">3) дефицит бюджета </w:t>
      </w:r>
      <w:proofErr w:type="spellStart"/>
      <w:r w:rsidRPr="00073CC3">
        <w:rPr>
          <w:bCs/>
          <w:sz w:val="24"/>
          <w:szCs w:val="24"/>
        </w:rPr>
        <w:t>Нижнеурюмского</w:t>
      </w:r>
      <w:proofErr w:type="spellEnd"/>
      <w:r w:rsidRPr="00073CC3">
        <w:rPr>
          <w:sz w:val="24"/>
          <w:szCs w:val="24"/>
        </w:rPr>
        <w:t xml:space="preserve"> сельсовета </w:t>
      </w:r>
      <w:proofErr w:type="spellStart"/>
      <w:r w:rsidRPr="00073CC3">
        <w:rPr>
          <w:sz w:val="24"/>
          <w:szCs w:val="24"/>
        </w:rPr>
        <w:t>Здвинского</w:t>
      </w:r>
      <w:proofErr w:type="spellEnd"/>
      <w:r w:rsidRPr="00073CC3">
        <w:rPr>
          <w:sz w:val="24"/>
          <w:szCs w:val="24"/>
        </w:rPr>
        <w:t xml:space="preserve"> района </w:t>
      </w:r>
      <w:r w:rsidRPr="00073CC3">
        <w:rPr>
          <w:bCs/>
          <w:sz w:val="24"/>
          <w:szCs w:val="24"/>
        </w:rPr>
        <w:t xml:space="preserve">Новосибирской области </w:t>
      </w:r>
      <w:r w:rsidRPr="00073CC3">
        <w:rPr>
          <w:sz w:val="24"/>
          <w:szCs w:val="24"/>
        </w:rPr>
        <w:t>0,0 тыс. рублей»;</w:t>
      </w:r>
    </w:p>
    <w:p w:rsidR="00FC012E" w:rsidRPr="00073CC3" w:rsidRDefault="00FC012E" w:rsidP="00FC012E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FC012E" w:rsidRPr="00073CC3" w:rsidRDefault="00FC012E" w:rsidP="00FC0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утвердить таблицу 1 «Распределение  бюджетных ассигнований по разделам, подразделам, целевым статьям (муниципальным программам и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73CC3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073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на 2020 год» в прилагаемой редакции; </w:t>
      </w:r>
    </w:p>
    <w:p w:rsidR="00FC012E" w:rsidRPr="00073CC3" w:rsidRDefault="00FC012E" w:rsidP="00FC012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FC012E" w:rsidRPr="00073CC3" w:rsidRDefault="00FC012E" w:rsidP="00FC01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утвердить таблицу 1 «Ведомственная структура расходов бюджета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на 2020 год» в прилагаемой редакции;</w:t>
      </w:r>
    </w:p>
    <w:p w:rsidR="00FC012E" w:rsidRPr="00073CC3" w:rsidRDefault="00FC012E" w:rsidP="00FC012E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9:</w:t>
      </w:r>
    </w:p>
    <w:p w:rsidR="00FC012E" w:rsidRPr="00073CC3" w:rsidRDefault="00FC012E" w:rsidP="00FC0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утвердить таблицу 1 «Источники финансирования дефицита бюджета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 год» в прилагаемой редакции;</w:t>
      </w:r>
    </w:p>
    <w:p w:rsidR="00FC012E" w:rsidRPr="00073CC3" w:rsidRDefault="00FC012E" w:rsidP="00FC01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решение в периодическом печатном издании </w:t>
      </w:r>
    </w:p>
    <w:p w:rsidR="00FC012E" w:rsidRPr="00073CC3" w:rsidRDefault="00FC012E" w:rsidP="00FC012E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Вестник </w:t>
      </w:r>
      <w:proofErr w:type="spellStart"/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C3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FC012E" w:rsidRPr="00073CC3" w:rsidRDefault="00FC012E" w:rsidP="00FC01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Ю. А. Яновская</w:t>
      </w: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012E" w:rsidRPr="00073CC3" w:rsidRDefault="00FC012E" w:rsidP="00FC0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E82C53" w:rsidRPr="00073CC3" w:rsidRDefault="00E82C53" w:rsidP="00E4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C53" w:rsidRPr="00073CC3" w:rsidRDefault="00E82C53" w:rsidP="00E4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 xml:space="preserve">СОВЕТ ДЕПУТАТОВ </w:t>
      </w: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НИЖНЕУРЮМСКОГО  СЕЛЬСОВЕТА</w:t>
      </w: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ЗДВИНСКОГО РАЙОНА НОВОСИБИРСКОЙ ОБЛАСТИ</w:t>
      </w: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РЕШЕНИЕ</w:t>
      </w:r>
    </w:p>
    <w:p w:rsidR="00FC012E" w:rsidRPr="00073CC3" w:rsidRDefault="00FC012E" w:rsidP="00FC012E">
      <w:pPr>
        <w:pStyle w:val="a7"/>
        <w:jc w:val="center"/>
        <w:rPr>
          <w:rFonts w:ascii="Times New Roman" w:hAnsi="Times New Roman"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 xml:space="preserve">  Семьдесят второй сессии</w:t>
      </w:r>
    </w:p>
    <w:p w:rsidR="00FC012E" w:rsidRPr="00073CC3" w:rsidRDefault="00FC012E" w:rsidP="00FC012E">
      <w:pPr>
        <w:pStyle w:val="a7"/>
        <w:jc w:val="both"/>
        <w:rPr>
          <w:rFonts w:ascii="Times New Roman" w:hAnsi="Times New Roman"/>
          <w:spacing w:val="-1"/>
          <w:szCs w:val="24"/>
          <w:lang w:val="ru-RU"/>
        </w:rPr>
      </w:pPr>
    </w:p>
    <w:p w:rsidR="00FC012E" w:rsidRDefault="00FC012E" w:rsidP="00073CC3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73CC3">
        <w:rPr>
          <w:rFonts w:ascii="Times New Roman" w:hAnsi="Times New Roman" w:cs="Times New Roman"/>
          <w:spacing w:val="-1"/>
          <w:sz w:val="24"/>
          <w:szCs w:val="24"/>
        </w:rPr>
        <w:t xml:space="preserve">20.08.2020 </w:t>
      </w:r>
      <w:r w:rsidRPr="00073CC3">
        <w:rPr>
          <w:rFonts w:ascii="Times New Roman" w:hAnsi="Times New Roman" w:cs="Times New Roman"/>
          <w:sz w:val="24"/>
          <w:szCs w:val="24"/>
        </w:rPr>
        <w:tab/>
      </w:r>
      <w:r w:rsidRPr="00073CC3">
        <w:rPr>
          <w:rFonts w:ascii="Times New Roman" w:hAnsi="Times New Roman" w:cs="Times New Roman"/>
          <w:sz w:val="24"/>
          <w:szCs w:val="24"/>
        </w:rPr>
        <w:tab/>
        <w:t xml:space="preserve">    с. Нижний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3CC3">
        <w:rPr>
          <w:rFonts w:ascii="Times New Roman" w:hAnsi="Times New Roman" w:cs="Times New Roman"/>
          <w:spacing w:val="-1"/>
          <w:sz w:val="24"/>
          <w:szCs w:val="24"/>
        </w:rPr>
        <w:t>№ 33</w:t>
      </w:r>
    </w:p>
    <w:p w:rsidR="00073CC3" w:rsidRPr="00073CC3" w:rsidRDefault="00073CC3" w:rsidP="00073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012E" w:rsidRPr="00073CC3" w:rsidRDefault="00FC012E" w:rsidP="0007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C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67 сессии от 27.05.2020 г. № 23 « Об утверждении  Положения  о порядке проведения конкурса по отбору кандидатур на должность Главы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области»</w:t>
      </w:r>
    </w:p>
    <w:p w:rsidR="00FC012E" w:rsidRPr="00073CC3" w:rsidRDefault="00FC012E" w:rsidP="00FC012E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актов, в соответствие с действующим законодательством  Совет депутатов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spellStart"/>
      <w:proofErr w:type="gramStart"/>
      <w:r w:rsidRPr="00073CC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73CC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FC012E" w:rsidRPr="00073CC3" w:rsidRDefault="00FC012E" w:rsidP="00FC01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Внести в решение 67 сессии от 27.05.2020 г. № 23 «Об утверждении  Положения  о порядке проведения конкурса по отбору кандидатур на должность Главы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 следующие изменения:</w:t>
      </w:r>
    </w:p>
    <w:p w:rsidR="00FC012E" w:rsidRPr="00073CC3" w:rsidRDefault="00FC012E" w:rsidP="00FC012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073CC3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073CC3">
        <w:rPr>
          <w:rFonts w:ascii="Times New Roman" w:hAnsi="Times New Roman" w:cs="Times New Roman"/>
          <w:sz w:val="24"/>
          <w:szCs w:val="24"/>
        </w:rPr>
        <w:t xml:space="preserve"> 7 пункта 3.1 изложить в следующей редакции:</w:t>
      </w:r>
    </w:p>
    <w:p w:rsidR="00073CC3" w:rsidRDefault="00FC012E" w:rsidP="00FC012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CC3">
        <w:rPr>
          <w:rFonts w:ascii="Times New Roman" w:hAnsi="Times New Roman" w:cs="Times New Roman"/>
          <w:sz w:val="24"/>
          <w:szCs w:val="24"/>
        </w:rPr>
        <w:t>7) </w:t>
      </w:r>
      <w:r w:rsidRPr="00073CC3">
        <w:rPr>
          <w:rFonts w:ascii="Times New Roman" w:hAnsi="Times New Roman" w:cs="Times New Roman"/>
          <w:bCs/>
          <w:sz w:val="24"/>
          <w:szCs w:val="24"/>
        </w:rPr>
        <w:t xml:space="preserve">осужденный к лишению свободы за совершение преступлений, предусмотренных </w:t>
      </w:r>
      <w:hyperlink r:id="rId14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статьей 106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107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третьей статьи 110.1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112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119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126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127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2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статьей 136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73C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частями второй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4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третьей статьи 141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142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6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статьей 142.1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7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частями первой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8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третьей статьи 142.2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9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150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158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частями второй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32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пятой статьи 159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159.1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159.2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5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159.3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6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159.5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7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159.6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8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160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9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161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0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167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1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третьей статьи 174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2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третьей статьи 174.1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3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189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4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200.2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5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200.3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6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205.2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7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207.2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8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статьей 212.1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9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228.4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0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230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1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232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2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239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3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243.4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4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244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5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первой.1 статьи 258.1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6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частями первой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57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второй статьи 273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8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274.1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9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280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0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280.1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1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282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2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третьей статьи 296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3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третьей статьи 309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4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частями первой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65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второй статьи 313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6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первой статьи 318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7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354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8" w:history="1">
        <w:r w:rsidRPr="00073CC3">
          <w:rPr>
            <w:rFonts w:ascii="Times New Roman" w:hAnsi="Times New Roman" w:cs="Times New Roman"/>
            <w:bCs/>
            <w:sz w:val="24"/>
            <w:szCs w:val="24"/>
          </w:rPr>
          <w:t>частью второй статьи 354.1</w:t>
        </w:r>
      </w:hyperlink>
      <w:r w:rsidRPr="00073CC3">
        <w:rPr>
          <w:rFonts w:ascii="Times New Roman" w:hAnsi="Times New Roman" w:cs="Times New Roman"/>
          <w:bCs/>
          <w:sz w:val="24"/>
          <w:szCs w:val="24"/>
        </w:rPr>
        <w:t xml:space="preserve"> Уголовного кодекса </w:t>
      </w:r>
    </w:p>
    <w:p w:rsidR="00073CC3" w:rsidRDefault="00073CC3" w:rsidP="00FC012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12E" w:rsidRPr="00073CC3" w:rsidRDefault="00FC012E" w:rsidP="00FC012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bCs/>
          <w:sz w:val="24"/>
          <w:szCs w:val="24"/>
        </w:rPr>
        <w:t>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судимости;</w:t>
      </w:r>
    </w:p>
    <w:p w:rsidR="00FC012E" w:rsidRPr="00073CC3" w:rsidRDefault="00FC012E" w:rsidP="00FC01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2. Опубликовать настоящее решение в периодическом печатном издании «Вестник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сельсовета  в информационно-телекоммуникационной сети «Интернет».</w:t>
      </w:r>
    </w:p>
    <w:p w:rsidR="00FC012E" w:rsidRPr="00073CC3" w:rsidRDefault="00FC012E" w:rsidP="00FC01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12E" w:rsidRPr="00073CC3" w:rsidRDefault="00FC012E" w:rsidP="00FC012E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Ind w:w="459" w:type="dxa"/>
        <w:tblLook w:val="04A0"/>
      </w:tblPr>
      <w:tblGrid>
        <w:gridCol w:w="4644"/>
        <w:gridCol w:w="567"/>
        <w:gridCol w:w="4536"/>
      </w:tblGrid>
      <w:tr w:rsidR="00FC012E" w:rsidRPr="00073CC3" w:rsidTr="00073CC3">
        <w:tc>
          <w:tcPr>
            <w:tcW w:w="4644" w:type="dxa"/>
            <w:hideMark/>
          </w:tcPr>
          <w:p w:rsidR="00FC012E" w:rsidRPr="00073CC3" w:rsidRDefault="00FC012E" w:rsidP="002F0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  </w:t>
            </w:r>
            <w:proofErr w:type="spellStart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Нижнеурюмского</w:t>
            </w:r>
            <w:proofErr w:type="spellEnd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372C80" w:rsidRPr="0037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Здвинского</w:t>
            </w:r>
            <w:proofErr w:type="spellEnd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372C80" w:rsidRPr="0037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567" w:type="dxa"/>
          </w:tcPr>
          <w:p w:rsidR="00FC012E" w:rsidRPr="00073CC3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FC012E" w:rsidRPr="00073CC3" w:rsidRDefault="00FC012E" w:rsidP="002F0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Нижнеурюмского</w:t>
            </w:r>
            <w:proofErr w:type="spellEnd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Здвинского</w:t>
            </w:r>
            <w:proofErr w:type="spellEnd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="00372C80" w:rsidRPr="0037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</w:tc>
      </w:tr>
      <w:tr w:rsidR="00FC012E" w:rsidRPr="00073CC3" w:rsidTr="00073CC3">
        <w:tc>
          <w:tcPr>
            <w:tcW w:w="4644" w:type="dxa"/>
          </w:tcPr>
          <w:p w:rsidR="00FC012E" w:rsidRPr="00372C80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C012E" w:rsidRPr="00073CC3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__________________Ю.А.Яновская</w:t>
            </w:r>
            <w:proofErr w:type="spellEnd"/>
            <w:r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012E" w:rsidRPr="00073CC3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012E" w:rsidRPr="00073CC3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012E" w:rsidRPr="00372C80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C012E" w:rsidRPr="00073CC3" w:rsidRDefault="00372C80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FC012E"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_________А.М.Канев</w:t>
            </w:r>
            <w:proofErr w:type="spellEnd"/>
            <w:r w:rsidR="00FC012E" w:rsidRPr="0007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012E" w:rsidRPr="00073CC3" w:rsidRDefault="00FC012E" w:rsidP="002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2C53" w:rsidRPr="00073CC3" w:rsidRDefault="00E82C53" w:rsidP="00E4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C53" w:rsidRPr="00073CC3" w:rsidRDefault="00E82C53" w:rsidP="00E4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AE9" w:rsidRPr="00FC012E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FC012E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377077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22616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p w:rsidR="00322616" w:rsidRPr="0028685B" w:rsidRDefault="00322616" w:rsidP="00322616">
      <w:pPr>
        <w:rPr>
          <w:rFonts w:ascii="Times New Roman" w:hAnsi="Times New Roman" w:cs="Times New Roman"/>
          <w:b/>
          <w:sz w:val="24"/>
          <w:szCs w:val="24"/>
        </w:rPr>
      </w:pPr>
    </w:p>
    <w:p w:rsidR="00322616" w:rsidRPr="00FC012E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322616" w:rsidRPr="00FC012E" w:rsidSect="00073C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9D"/>
    <w:rsid w:val="00073CC3"/>
    <w:rsid w:val="000856C9"/>
    <w:rsid w:val="000E0228"/>
    <w:rsid w:val="000F3709"/>
    <w:rsid w:val="0017338C"/>
    <w:rsid w:val="002219B4"/>
    <w:rsid w:val="00226AE9"/>
    <w:rsid w:val="00296594"/>
    <w:rsid w:val="002D739E"/>
    <w:rsid w:val="00322616"/>
    <w:rsid w:val="0033192C"/>
    <w:rsid w:val="00337F9E"/>
    <w:rsid w:val="00372C80"/>
    <w:rsid w:val="0038502C"/>
    <w:rsid w:val="00396F77"/>
    <w:rsid w:val="00397D18"/>
    <w:rsid w:val="004275F9"/>
    <w:rsid w:val="00496971"/>
    <w:rsid w:val="005A0BA4"/>
    <w:rsid w:val="005B15CB"/>
    <w:rsid w:val="006078D4"/>
    <w:rsid w:val="0061083A"/>
    <w:rsid w:val="006E08A8"/>
    <w:rsid w:val="00722F9D"/>
    <w:rsid w:val="00792E07"/>
    <w:rsid w:val="0079474A"/>
    <w:rsid w:val="008B4222"/>
    <w:rsid w:val="008D398B"/>
    <w:rsid w:val="00914110"/>
    <w:rsid w:val="00966EC3"/>
    <w:rsid w:val="009F311F"/>
    <w:rsid w:val="00AA704A"/>
    <w:rsid w:val="00BA3552"/>
    <w:rsid w:val="00C3477D"/>
    <w:rsid w:val="00CA08DB"/>
    <w:rsid w:val="00CA27D7"/>
    <w:rsid w:val="00D62402"/>
    <w:rsid w:val="00E43613"/>
    <w:rsid w:val="00E52574"/>
    <w:rsid w:val="00E82C53"/>
    <w:rsid w:val="00EF39CA"/>
    <w:rsid w:val="00EF43FC"/>
    <w:rsid w:val="00F95A82"/>
    <w:rsid w:val="00FC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,Знак"/>
    <w:basedOn w:val="a"/>
    <w:link w:val="a5"/>
    <w:rsid w:val="00FC01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FC0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C012E"/>
    <w:pPr>
      <w:ind w:left="720"/>
      <w:contextualSpacing/>
    </w:pPr>
  </w:style>
  <w:style w:type="paragraph" w:customStyle="1" w:styleId="ConsPlusNormal">
    <w:name w:val="ConsPlusNormal"/>
    <w:link w:val="ConsPlusNormal0"/>
    <w:rsid w:val="00FC0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01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FC012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8">
    <w:name w:val="Без интервала Знак"/>
    <w:link w:val="a7"/>
    <w:uiPriority w:val="99"/>
    <w:locked/>
    <w:rsid w:val="00FC012E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9">
    <w:name w:val="Hyperlink"/>
    <w:rsid w:val="00073CC3"/>
    <w:rPr>
      <w:color w:val="0000FF"/>
      <w:u w:val="single"/>
    </w:rPr>
  </w:style>
  <w:style w:type="paragraph" w:customStyle="1" w:styleId="s1">
    <w:name w:val="s_1"/>
    <w:basedOn w:val="a"/>
    <w:rsid w:val="0007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9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21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7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5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63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8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7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5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53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8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66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23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8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9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57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61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5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22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7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8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6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64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25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8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6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7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20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62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5B3E-801D-4D65-81AA-2B45DBBD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2020-08-31T09:38:00Z</cp:lastPrinted>
  <dcterms:created xsi:type="dcterms:W3CDTF">2020-07-23T05:58:00Z</dcterms:created>
  <dcterms:modified xsi:type="dcterms:W3CDTF">2020-09-07T07:41:00Z</dcterms:modified>
</cp:coreProperties>
</file>