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789" w:rsidRPr="00AC3789" w:rsidRDefault="00FE167E" w:rsidP="00AC3789">
      <w:pPr>
        <w:spacing w:after="0" w:line="360" w:lineRule="auto"/>
        <w:jc w:val="center"/>
        <w:rPr>
          <w:rFonts w:ascii="Times New Roman" w:hAnsi="Times New Roman" w:cs="Times New Roman"/>
          <w:b/>
          <w:iCs/>
          <w:sz w:val="28"/>
          <w:szCs w:val="28"/>
        </w:rPr>
      </w:pPr>
      <w:r w:rsidRPr="00FE167E">
        <w:rPr>
          <w:rFonts w:ascii="Times New Roman" w:hAnsi="Times New Roman" w:cs="Times New Roman"/>
          <w:b/>
          <w:iCs/>
          <w:noProof/>
          <w:sz w:val="28"/>
          <w:szCs w:val="28"/>
          <w:lang w:eastAsia="ru-RU"/>
        </w:rPr>
        <w:drawing>
          <wp:inline distT="0" distB="0" distL="0" distR="0">
            <wp:extent cx="4791075" cy="552450"/>
            <wp:effectExtent l="0" t="0" r="9525" b="0"/>
            <wp:docPr id="1" name="Рисунок 1" descr="C:\Users\IgoshinaEV\Pictures\для универсальных баннеров\Лого в строчк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для универсальных баннеров\Лого в строчку.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91075" cy="552450"/>
                    </a:xfrm>
                    <a:prstGeom prst="rect">
                      <a:avLst/>
                    </a:prstGeom>
                    <a:noFill/>
                    <a:ln>
                      <a:noFill/>
                    </a:ln>
                  </pic:spPr>
                </pic:pic>
              </a:graphicData>
            </a:graphic>
          </wp:inline>
        </w:drawing>
      </w:r>
    </w:p>
    <w:p w:rsidR="00FE167E" w:rsidRDefault="00A64C7C" w:rsidP="00FE167E">
      <w:pPr>
        <w:spacing w:after="0" w:line="360" w:lineRule="auto"/>
        <w:jc w:val="center"/>
        <w:rPr>
          <w:rFonts w:ascii="Times New Roman" w:hAnsi="Times New Roman" w:cs="Times New Roman"/>
          <w:b/>
          <w:iCs/>
          <w:sz w:val="28"/>
          <w:szCs w:val="28"/>
        </w:rPr>
      </w:pPr>
      <w:r w:rsidRPr="00FE167E">
        <w:rPr>
          <w:rFonts w:ascii="Times New Roman" w:hAnsi="Times New Roman" w:cs="Times New Roman"/>
          <w:b/>
          <w:iCs/>
          <w:sz w:val="28"/>
          <w:szCs w:val="28"/>
        </w:rPr>
        <w:t>Кадастровая палата ра</w:t>
      </w:r>
      <w:r w:rsidR="00D87B76" w:rsidRPr="00FE167E">
        <w:rPr>
          <w:rFonts w:ascii="Times New Roman" w:hAnsi="Times New Roman" w:cs="Times New Roman"/>
          <w:b/>
          <w:iCs/>
          <w:sz w:val="28"/>
          <w:szCs w:val="28"/>
        </w:rPr>
        <w:t>зъяснила</w:t>
      </w:r>
      <w:r w:rsidRPr="00FE167E">
        <w:rPr>
          <w:rFonts w:ascii="Times New Roman" w:hAnsi="Times New Roman" w:cs="Times New Roman"/>
          <w:b/>
          <w:iCs/>
          <w:sz w:val="28"/>
          <w:szCs w:val="28"/>
        </w:rPr>
        <w:t xml:space="preserve">, </w:t>
      </w:r>
      <w:r w:rsidR="00FE167E">
        <w:rPr>
          <w:rFonts w:ascii="Times New Roman" w:hAnsi="Times New Roman" w:cs="Times New Roman"/>
          <w:b/>
          <w:iCs/>
          <w:sz w:val="28"/>
          <w:szCs w:val="28"/>
        </w:rPr>
        <w:t xml:space="preserve">в каких ситуациях </w:t>
      </w:r>
      <w:r w:rsidRPr="00FE167E">
        <w:rPr>
          <w:rFonts w:ascii="Times New Roman" w:hAnsi="Times New Roman" w:cs="Times New Roman"/>
          <w:b/>
          <w:iCs/>
          <w:sz w:val="28"/>
          <w:szCs w:val="28"/>
        </w:rPr>
        <w:t xml:space="preserve">требуется </w:t>
      </w:r>
      <w:r w:rsidR="00FE167E">
        <w:rPr>
          <w:rFonts w:ascii="Times New Roman" w:hAnsi="Times New Roman" w:cs="Times New Roman"/>
          <w:b/>
          <w:iCs/>
          <w:sz w:val="28"/>
          <w:szCs w:val="28"/>
        </w:rPr>
        <w:t>выписка</w:t>
      </w:r>
      <w:r w:rsidRPr="00FE167E">
        <w:rPr>
          <w:rFonts w:ascii="Times New Roman" w:hAnsi="Times New Roman" w:cs="Times New Roman"/>
          <w:b/>
          <w:iCs/>
          <w:sz w:val="28"/>
          <w:szCs w:val="28"/>
        </w:rPr>
        <w:t xml:space="preserve"> из </w:t>
      </w:r>
      <w:r w:rsidR="00FE167E" w:rsidRPr="00FE167E">
        <w:rPr>
          <w:rFonts w:ascii="Times New Roman" w:hAnsi="Times New Roman" w:cs="Times New Roman"/>
          <w:b/>
          <w:iCs/>
          <w:sz w:val="28"/>
          <w:szCs w:val="28"/>
        </w:rPr>
        <w:t>ЕГРН</w:t>
      </w:r>
      <w:r w:rsidRPr="00FE167E">
        <w:rPr>
          <w:rFonts w:ascii="Times New Roman" w:hAnsi="Times New Roman" w:cs="Times New Roman"/>
          <w:b/>
          <w:iCs/>
          <w:sz w:val="28"/>
          <w:szCs w:val="28"/>
        </w:rPr>
        <w:t xml:space="preserve"> </w:t>
      </w:r>
    </w:p>
    <w:p w:rsidR="00AC3789" w:rsidRDefault="00AC3789" w:rsidP="00FE167E">
      <w:pPr>
        <w:spacing w:after="0" w:line="360" w:lineRule="auto"/>
        <w:jc w:val="center"/>
        <w:rPr>
          <w:rFonts w:ascii="Times New Roman" w:hAnsi="Times New Roman" w:cs="Times New Roman"/>
          <w:b/>
          <w:iCs/>
          <w:sz w:val="28"/>
          <w:szCs w:val="28"/>
        </w:rPr>
      </w:pPr>
    </w:p>
    <w:p w:rsidR="00316B6F" w:rsidRPr="00FE167E" w:rsidRDefault="00A34EAD" w:rsidP="00CF333C">
      <w:pPr>
        <w:spacing w:after="0" w:line="360" w:lineRule="auto"/>
        <w:ind w:firstLine="709"/>
        <w:jc w:val="both"/>
        <w:rPr>
          <w:rFonts w:ascii="Times New Roman" w:hAnsi="Times New Roman" w:cs="Times New Roman"/>
          <w:b/>
          <w:iCs/>
          <w:sz w:val="28"/>
          <w:szCs w:val="28"/>
        </w:rPr>
      </w:pPr>
      <w:hyperlink r:id="rId7" w:history="1">
        <w:r w:rsidR="00484D25" w:rsidRPr="00F06B52">
          <w:rPr>
            <w:rStyle w:val="a3"/>
            <w:rFonts w:ascii="Times New Roman" w:hAnsi="Times New Roman" w:cs="Times New Roman"/>
            <w:bCs/>
            <w:sz w:val="28"/>
            <w:szCs w:val="28"/>
          </w:rPr>
          <w:t>Кадастровая палата</w:t>
        </w:r>
      </w:hyperlink>
      <w:r w:rsidR="00484D25">
        <w:rPr>
          <w:rFonts w:ascii="Times New Roman" w:hAnsi="Times New Roman" w:cs="Times New Roman"/>
          <w:bCs/>
          <w:sz w:val="28"/>
          <w:szCs w:val="28"/>
        </w:rPr>
        <w:t xml:space="preserve"> </w:t>
      </w:r>
      <w:r w:rsidR="00F67C5D">
        <w:rPr>
          <w:rFonts w:ascii="Times New Roman" w:hAnsi="Times New Roman" w:cs="Times New Roman"/>
          <w:bCs/>
          <w:sz w:val="28"/>
          <w:szCs w:val="28"/>
        </w:rPr>
        <w:t>рассказала</w:t>
      </w:r>
      <w:r w:rsidR="00A64C7C" w:rsidRPr="00FE167E">
        <w:rPr>
          <w:rFonts w:ascii="Times New Roman" w:hAnsi="Times New Roman" w:cs="Times New Roman"/>
          <w:bCs/>
          <w:sz w:val="28"/>
          <w:szCs w:val="28"/>
        </w:rPr>
        <w:t xml:space="preserve">, какие данные </w:t>
      </w:r>
      <w:r w:rsidR="00FE167E" w:rsidRPr="00FE167E">
        <w:rPr>
          <w:rFonts w:ascii="Times New Roman" w:hAnsi="Times New Roman" w:cs="Times New Roman"/>
          <w:bCs/>
          <w:sz w:val="28"/>
          <w:szCs w:val="28"/>
        </w:rPr>
        <w:t>относятся к</w:t>
      </w:r>
      <w:r w:rsidR="00A64C7C" w:rsidRPr="00FE167E">
        <w:rPr>
          <w:rFonts w:ascii="Times New Roman" w:hAnsi="Times New Roman" w:cs="Times New Roman"/>
          <w:bCs/>
          <w:sz w:val="28"/>
          <w:szCs w:val="28"/>
        </w:rPr>
        <w:t xml:space="preserve"> </w:t>
      </w:r>
      <w:r w:rsidR="009C70C9" w:rsidRPr="00FE167E">
        <w:rPr>
          <w:rFonts w:ascii="Times New Roman" w:hAnsi="Times New Roman" w:cs="Times New Roman"/>
          <w:bCs/>
          <w:sz w:val="28"/>
          <w:szCs w:val="28"/>
        </w:rPr>
        <w:t>общедоступны</w:t>
      </w:r>
      <w:r w:rsidR="00FE167E" w:rsidRPr="00FE167E">
        <w:rPr>
          <w:rFonts w:ascii="Times New Roman" w:hAnsi="Times New Roman" w:cs="Times New Roman"/>
          <w:bCs/>
          <w:sz w:val="28"/>
          <w:szCs w:val="28"/>
        </w:rPr>
        <w:t>м</w:t>
      </w:r>
      <w:r w:rsidR="009C70C9" w:rsidRPr="00FE167E">
        <w:rPr>
          <w:rFonts w:ascii="Times New Roman" w:hAnsi="Times New Roman" w:cs="Times New Roman"/>
          <w:bCs/>
          <w:sz w:val="28"/>
          <w:szCs w:val="28"/>
        </w:rPr>
        <w:t xml:space="preserve"> сведени</w:t>
      </w:r>
      <w:r w:rsidR="00FE167E" w:rsidRPr="00FE167E">
        <w:rPr>
          <w:rFonts w:ascii="Times New Roman" w:hAnsi="Times New Roman" w:cs="Times New Roman"/>
          <w:bCs/>
          <w:sz w:val="28"/>
          <w:szCs w:val="28"/>
        </w:rPr>
        <w:t>ям</w:t>
      </w:r>
      <w:r w:rsidR="00484D25">
        <w:rPr>
          <w:rFonts w:ascii="Times New Roman" w:hAnsi="Times New Roman" w:cs="Times New Roman"/>
          <w:bCs/>
          <w:sz w:val="28"/>
          <w:szCs w:val="28"/>
        </w:rPr>
        <w:t xml:space="preserve">, а какие – </w:t>
      </w:r>
      <w:r w:rsidR="009C70C9" w:rsidRPr="00FE167E">
        <w:rPr>
          <w:rFonts w:ascii="Times New Roman" w:hAnsi="Times New Roman" w:cs="Times New Roman"/>
          <w:bCs/>
          <w:sz w:val="28"/>
          <w:szCs w:val="28"/>
        </w:rPr>
        <w:t xml:space="preserve">к группе </w:t>
      </w:r>
      <w:r w:rsidR="00A64C7C" w:rsidRPr="00FE167E">
        <w:rPr>
          <w:rFonts w:ascii="Times New Roman" w:hAnsi="Times New Roman" w:cs="Times New Roman"/>
          <w:bCs/>
          <w:sz w:val="28"/>
          <w:szCs w:val="28"/>
        </w:rPr>
        <w:t xml:space="preserve">ограниченного доступа, </w:t>
      </w:r>
      <w:r w:rsidR="00484D25">
        <w:rPr>
          <w:rFonts w:ascii="Times New Roman" w:hAnsi="Times New Roman" w:cs="Times New Roman"/>
          <w:bCs/>
          <w:sz w:val="28"/>
          <w:szCs w:val="28"/>
        </w:rPr>
        <w:t>и</w:t>
      </w:r>
      <w:r w:rsidR="00A64C7C" w:rsidRPr="00FE167E">
        <w:rPr>
          <w:rFonts w:ascii="Times New Roman" w:hAnsi="Times New Roman" w:cs="Times New Roman"/>
          <w:bCs/>
          <w:sz w:val="28"/>
          <w:szCs w:val="28"/>
        </w:rPr>
        <w:t xml:space="preserve"> </w:t>
      </w:r>
      <w:r w:rsidR="00484D25">
        <w:rPr>
          <w:rFonts w:ascii="Times New Roman" w:hAnsi="Times New Roman" w:cs="Times New Roman"/>
          <w:bCs/>
          <w:sz w:val="28"/>
          <w:szCs w:val="28"/>
        </w:rPr>
        <w:t>в каких случаях</w:t>
      </w:r>
      <w:r w:rsidR="00A64C7C" w:rsidRPr="00FE167E">
        <w:rPr>
          <w:rFonts w:ascii="Times New Roman" w:hAnsi="Times New Roman" w:cs="Times New Roman"/>
          <w:bCs/>
          <w:sz w:val="28"/>
          <w:szCs w:val="28"/>
        </w:rPr>
        <w:t xml:space="preserve"> потребуется выписка из госреестра недвижимости</w:t>
      </w:r>
      <w:r w:rsidR="00835793">
        <w:rPr>
          <w:rFonts w:ascii="Times New Roman" w:hAnsi="Times New Roman" w:cs="Times New Roman"/>
          <w:bCs/>
          <w:sz w:val="28"/>
          <w:szCs w:val="28"/>
        </w:rPr>
        <w:t>.</w:t>
      </w:r>
    </w:p>
    <w:p w:rsidR="00A6280D" w:rsidRPr="00E84D7A" w:rsidRDefault="003C60FD" w:rsidP="00CF333C">
      <w:pPr>
        <w:spacing w:after="0" w:line="360" w:lineRule="auto"/>
        <w:ind w:firstLine="709"/>
        <w:jc w:val="both"/>
        <w:rPr>
          <w:rFonts w:ascii="Times New Roman" w:hAnsi="Times New Roman" w:cs="Times New Roman"/>
          <w:sz w:val="28"/>
          <w:szCs w:val="28"/>
        </w:rPr>
      </w:pPr>
      <w:r w:rsidRPr="00E84D7A">
        <w:rPr>
          <w:rFonts w:ascii="Times New Roman" w:hAnsi="Times New Roman" w:cs="Times New Roman"/>
          <w:sz w:val="28"/>
          <w:szCs w:val="28"/>
        </w:rPr>
        <w:t>С 2017 года</w:t>
      </w:r>
      <w:r w:rsidR="00316B6F" w:rsidRPr="00E84D7A">
        <w:rPr>
          <w:rFonts w:ascii="Times New Roman" w:hAnsi="Times New Roman" w:cs="Times New Roman"/>
          <w:sz w:val="28"/>
          <w:szCs w:val="28"/>
        </w:rPr>
        <w:t xml:space="preserve"> выписка из </w:t>
      </w:r>
      <w:r w:rsidR="00880D91" w:rsidRPr="00E84D7A">
        <w:rPr>
          <w:rFonts w:ascii="Times New Roman" w:hAnsi="Times New Roman" w:cs="Times New Roman"/>
          <w:sz w:val="28"/>
          <w:szCs w:val="28"/>
        </w:rPr>
        <w:t>Единого государственного реестра недвижимости (ЕГРН)</w:t>
      </w:r>
      <w:r w:rsidR="00316B6F" w:rsidRPr="00E84D7A">
        <w:rPr>
          <w:rFonts w:ascii="Times New Roman" w:hAnsi="Times New Roman" w:cs="Times New Roman"/>
          <w:sz w:val="28"/>
          <w:szCs w:val="28"/>
        </w:rPr>
        <w:t xml:space="preserve"> – </w:t>
      </w:r>
      <w:r w:rsidR="00316B6F" w:rsidRPr="00E84D7A">
        <w:rPr>
          <w:rFonts w:ascii="Times New Roman" w:hAnsi="Times New Roman" w:cs="Times New Roman"/>
          <w:bCs/>
          <w:sz w:val="28"/>
          <w:szCs w:val="28"/>
        </w:rPr>
        <w:t xml:space="preserve">единственный документ, подтверждающий право собственности на объект </w:t>
      </w:r>
      <w:r w:rsidR="00835793">
        <w:rPr>
          <w:rFonts w:ascii="Times New Roman" w:hAnsi="Times New Roman" w:cs="Times New Roman"/>
          <w:bCs/>
          <w:sz w:val="28"/>
          <w:szCs w:val="28"/>
        </w:rPr>
        <w:t>и предоставляющий</w:t>
      </w:r>
      <w:r w:rsidRPr="00E84D7A">
        <w:rPr>
          <w:rFonts w:ascii="Times New Roman" w:hAnsi="Times New Roman" w:cs="Times New Roman"/>
          <w:sz w:val="28"/>
          <w:szCs w:val="28"/>
        </w:rPr>
        <w:t xml:space="preserve"> </w:t>
      </w:r>
      <w:r w:rsidR="00835793">
        <w:rPr>
          <w:rFonts w:ascii="Times New Roman" w:hAnsi="Times New Roman" w:cs="Times New Roman"/>
          <w:sz w:val="28"/>
          <w:szCs w:val="28"/>
        </w:rPr>
        <w:t xml:space="preserve">из реестра </w:t>
      </w:r>
      <w:r w:rsidR="00484D25">
        <w:rPr>
          <w:rFonts w:ascii="Times New Roman" w:hAnsi="Times New Roman" w:cs="Times New Roman"/>
          <w:sz w:val="28"/>
          <w:szCs w:val="28"/>
        </w:rPr>
        <w:t xml:space="preserve">недвижимости </w:t>
      </w:r>
      <w:r w:rsidRPr="00E84D7A">
        <w:rPr>
          <w:rFonts w:ascii="Times New Roman" w:hAnsi="Times New Roman" w:cs="Times New Roman"/>
          <w:sz w:val="28"/>
          <w:szCs w:val="28"/>
        </w:rPr>
        <w:t>достоверн</w:t>
      </w:r>
      <w:r w:rsidR="00835793">
        <w:rPr>
          <w:rFonts w:ascii="Times New Roman" w:hAnsi="Times New Roman" w:cs="Times New Roman"/>
          <w:sz w:val="28"/>
          <w:szCs w:val="28"/>
        </w:rPr>
        <w:t>ую</w:t>
      </w:r>
      <w:r w:rsidRPr="00E84D7A">
        <w:rPr>
          <w:rFonts w:ascii="Times New Roman" w:hAnsi="Times New Roman" w:cs="Times New Roman"/>
          <w:sz w:val="28"/>
          <w:szCs w:val="28"/>
        </w:rPr>
        <w:t xml:space="preserve"> и </w:t>
      </w:r>
      <w:r w:rsidR="00835793">
        <w:rPr>
          <w:rFonts w:ascii="Times New Roman" w:hAnsi="Times New Roman" w:cs="Times New Roman"/>
          <w:sz w:val="28"/>
          <w:szCs w:val="28"/>
        </w:rPr>
        <w:t>актуальную</w:t>
      </w:r>
      <w:r w:rsidRPr="00E84D7A">
        <w:rPr>
          <w:rFonts w:ascii="Times New Roman" w:hAnsi="Times New Roman" w:cs="Times New Roman"/>
          <w:sz w:val="28"/>
          <w:szCs w:val="28"/>
        </w:rPr>
        <w:t xml:space="preserve"> информаци</w:t>
      </w:r>
      <w:r w:rsidR="00835793">
        <w:rPr>
          <w:rFonts w:ascii="Times New Roman" w:hAnsi="Times New Roman" w:cs="Times New Roman"/>
          <w:sz w:val="28"/>
          <w:szCs w:val="28"/>
        </w:rPr>
        <w:t>ю</w:t>
      </w:r>
      <w:r w:rsidRPr="00E84D7A">
        <w:rPr>
          <w:rFonts w:ascii="Times New Roman" w:hAnsi="Times New Roman" w:cs="Times New Roman"/>
          <w:sz w:val="28"/>
          <w:szCs w:val="28"/>
        </w:rPr>
        <w:t xml:space="preserve"> о недвижимости</w:t>
      </w:r>
      <w:r w:rsidR="00835793">
        <w:rPr>
          <w:rFonts w:ascii="Times New Roman" w:hAnsi="Times New Roman" w:cs="Times New Roman"/>
          <w:sz w:val="28"/>
          <w:szCs w:val="28"/>
        </w:rPr>
        <w:t>.</w:t>
      </w:r>
      <w:r w:rsidR="00EC604C" w:rsidRPr="00E84D7A">
        <w:rPr>
          <w:rFonts w:ascii="Times New Roman" w:hAnsi="Times New Roman" w:cs="Times New Roman"/>
          <w:sz w:val="28"/>
          <w:szCs w:val="28"/>
        </w:rPr>
        <w:t xml:space="preserve"> </w:t>
      </w:r>
    </w:p>
    <w:p w:rsidR="008B1743" w:rsidRDefault="00835793"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C604C" w:rsidRPr="00E84D7A">
        <w:rPr>
          <w:rFonts w:ascii="Times New Roman" w:hAnsi="Times New Roman" w:cs="Times New Roman"/>
          <w:sz w:val="28"/>
          <w:szCs w:val="28"/>
        </w:rPr>
        <w:t xml:space="preserve">ыписки используются </w:t>
      </w:r>
      <w:r w:rsidR="00A6280D" w:rsidRPr="00E84D7A">
        <w:rPr>
          <w:rFonts w:ascii="Times New Roman" w:hAnsi="Times New Roman" w:cs="Times New Roman"/>
          <w:sz w:val="28"/>
          <w:szCs w:val="28"/>
        </w:rPr>
        <w:t xml:space="preserve">для </w:t>
      </w:r>
      <w:r w:rsidR="006743DA" w:rsidRPr="00E84D7A">
        <w:rPr>
          <w:rFonts w:ascii="Times New Roman" w:hAnsi="Times New Roman" w:cs="Times New Roman"/>
          <w:sz w:val="28"/>
          <w:szCs w:val="28"/>
        </w:rPr>
        <w:t>подтверждения права собственности при проведении сделок</w:t>
      </w:r>
      <w:r w:rsidR="00A6280D" w:rsidRPr="00E84D7A">
        <w:rPr>
          <w:rFonts w:ascii="Times New Roman" w:hAnsi="Times New Roman" w:cs="Times New Roman"/>
          <w:sz w:val="28"/>
          <w:szCs w:val="28"/>
        </w:rPr>
        <w:t xml:space="preserve">, </w:t>
      </w:r>
      <w:r w:rsidR="0048730F">
        <w:rPr>
          <w:rFonts w:ascii="Times New Roman" w:hAnsi="Times New Roman" w:cs="Times New Roman"/>
          <w:sz w:val="28"/>
          <w:szCs w:val="28"/>
        </w:rPr>
        <w:t xml:space="preserve"> </w:t>
      </w:r>
      <w:r w:rsidR="00EC604C" w:rsidRPr="00E84D7A">
        <w:rPr>
          <w:rFonts w:ascii="Times New Roman" w:hAnsi="Times New Roman" w:cs="Times New Roman"/>
          <w:sz w:val="28"/>
          <w:szCs w:val="28"/>
        </w:rPr>
        <w:t xml:space="preserve">для определения налоговых обязательств </w:t>
      </w:r>
      <w:r w:rsidR="00793D95">
        <w:rPr>
          <w:rFonts w:ascii="Times New Roman" w:hAnsi="Times New Roman" w:cs="Times New Roman"/>
          <w:sz w:val="28"/>
          <w:szCs w:val="28"/>
        </w:rPr>
        <w:t>собственников</w:t>
      </w:r>
      <w:r w:rsidR="00EC604C" w:rsidRPr="00E84D7A">
        <w:rPr>
          <w:rFonts w:ascii="Times New Roman" w:hAnsi="Times New Roman" w:cs="Times New Roman"/>
          <w:sz w:val="28"/>
          <w:szCs w:val="28"/>
        </w:rPr>
        <w:t xml:space="preserve">, </w:t>
      </w:r>
      <w:r w:rsidR="007E3574" w:rsidRPr="00E84D7A">
        <w:rPr>
          <w:rFonts w:ascii="Times New Roman" w:hAnsi="Times New Roman" w:cs="Times New Roman"/>
          <w:sz w:val="28"/>
          <w:szCs w:val="28"/>
        </w:rPr>
        <w:t>при открытии</w:t>
      </w:r>
      <w:r w:rsidR="009C70C9" w:rsidRPr="00E84D7A">
        <w:rPr>
          <w:rFonts w:ascii="Times New Roman" w:hAnsi="Times New Roman" w:cs="Times New Roman"/>
          <w:sz w:val="28"/>
          <w:szCs w:val="28"/>
        </w:rPr>
        <w:t xml:space="preserve"> наследства, оспаривания </w:t>
      </w:r>
      <w:r w:rsidR="00EC604C" w:rsidRPr="00E84D7A">
        <w:rPr>
          <w:rFonts w:ascii="Times New Roman" w:hAnsi="Times New Roman" w:cs="Times New Roman"/>
          <w:sz w:val="28"/>
          <w:szCs w:val="28"/>
        </w:rPr>
        <w:t>сделок в судебном порядке, для использо</w:t>
      </w:r>
      <w:r w:rsidR="00A23BB2" w:rsidRPr="00E84D7A">
        <w:rPr>
          <w:rFonts w:ascii="Times New Roman" w:hAnsi="Times New Roman" w:cs="Times New Roman"/>
          <w:sz w:val="28"/>
          <w:szCs w:val="28"/>
        </w:rPr>
        <w:t xml:space="preserve">вания объекта в качестве залога, </w:t>
      </w:r>
      <w:r w:rsidR="00042B0A" w:rsidRPr="00E84D7A">
        <w:rPr>
          <w:rFonts w:ascii="Times New Roman" w:hAnsi="Times New Roman" w:cs="Times New Roman"/>
          <w:sz w:val="28"/>
          <w:szCs w:val="28"/>
        </w:rPr>
        <w:t>при подготовке процедуры дарения или оформлении завещания</w:t>
      </w:r>
      <w:r w:rsidR="009C70C9" w:rsidRPr="00E84D7A">
        <w:rPr>
          <w:rFonts w:ascii="Times New Roman" w:hAnsi="Times New Roman" w:cs="Times New Roman"/>
          <w:sz w:val="28"/>
          <w:szCs w:val="28"/>
        </w:rPr>
        <w:t xml:space="preserve"> и т.д.</w:t>
      </w:r>
      <w:r w:rsidR="008B1743" w:rsidRPr="00E84D7A">
        <w:rPr>
          <w:rFonts w:ascii="Times New Roman" w:hAnsi="Times New Roman" w:cs="Times New Roman"/>
          <w:sz w:val="28"/>
          <w:szCs w:val="28"/>
        </w:rPr>
        <w:t xml:space="preserve"> </w:t>
      </w:r>
    </w:p>
    <w:p w:rsidR="00BF5DF1" w:rsidRPr="00E84D7A" w:rsidRDefault="00A34EAD" w:rsidP="00CF333C">
      <w:pPr>
        <w:spacing w:after="0" w:line="360" w:lineRule="auto"/>
        <w:ind w:firstLine="709"/>
        <w:jc w:val="both"/>
        <w:rPr>
          <w:rFonts w:ascii="Times New Roman" w:hAnsi="Times New Roman" w:cs="Times New Roman"/>
          <w:sz w:val="28"/>
          <w:szCs w:val="28"/>
        </w:rPr>
      </w:pPr>
      <w:hyperlink r:id="rId8" w:history="1">
        <w:r w:rsidR="00F67C5D" w:rsidRPr="00F06B52">
          <w:rPr>
            <w:rStyle w:val="a3"/>
            <w:rFonts w:ascii="Times New Roman" w:hAnsi="Times New Roman" w:cs="Times New Roman"/>
            <w:sz w:val="28"/>
            <w:szCs w:val="28"/>
          </w:rPr>
          <w:t>Федеральным Законом №218-ФЗ</w:t>
        </w:r>
      </w:hyperlink>
      <w:r w:rsidR="00F67C5D" w:rsidRPr="00E84D7A">
        <w:rPr>
          <w:rFonts w:ascii="Times New Roman" w:hAnsi="Times New Roman" w:cs="Times New Roman"/>
          <w:sz w:val="28"/>
          <w:szCs w:val="28"/>
        </w:rPr>
        <w:t xml:space="preserve"> </w:t>
      </w:r>
      <w:r w:rsidR="00F67C5D">
        <w:rPr>
          <w:rFonts w:ascii="Times New Roman" w:hAnsi="Times New Roman" w:cs="Times New Roman"/>
          <w:sz w:val="28"/>
          <w:szCs w:val="28"/>
        </w:rPr>
        <w:t>«</w:t>
      </w:r>
      <w:r w:rsidR="00F67C5D" w:rsidRPr="00E84D7A">
        <w:rPr>
          <w:rFonts w:ascii="Times New Roman" w:hAnsi="Times New Roman" w:cs="Times New Roman"/>
          <w:sz w:val="28"/>
          <w:szCs w:val="28"/>
        </w:rPr>
        <w:t>О государственной регистрации недвижимости</w:t>
      </w:r>
      <w:r w:rsidR="00F67C5D">
        <w:rPr>
          <w:rFonts w:ascii="Times New Roman" w:hAnsi="Times New Roman" w:cs="Times New Roman"/>
          <w:sz w:val="28"/>
          <w:szCs w:val="28"/>
        </w:rPr>
        <w:t xml:space="preserve">» </w:t>
      </w:r>
      <w:r w:rsidR="008B1743" w:rsidRPr="00E84D7A">
        <w:rPr>
          <w:rFonts w:ascii="Times New Roman" w:hAnsi="Times New Roman" w:cs="Times New Roman"/>
          <w:sz w:val="28"/>
          <w:szCs w:val="28"/>
        </w:rPr>
        <w:t>предусм</w:t>
      </w:r>
      <w:r w:rsidR="00F67C5D">
        <w:rPr>
          <w:rFonts w:ascii="Times New Roman" w:hAnsi="Times New Roman" w:cs="Times New Roman"/>
          <w:sz w:val="28"/>
          <w:szCs w:val="28"/>
        </w:rPr>
        <w:t>о</w:t>
      </w:r>
      <w:r w:rsidR="008B1743" w:rsidRPr="00E84D7A">
        <w:rPr>
          <w:rFonts w:ascii="Times New Roman" w:hAnsi="Times New Roman" w:cs="Times New Roman"/>
          <w:sz w:val="28"/>
          <w:szCs w:val="28"/>
        </w:rPr>
        <w:t>тр</w:t>
      </w:r>
      <w:r w:rsidR="00F67C5D">
        <w:rPr>
          <w:rFonts w:ascii="Times New Roman" w:hAnsi="Times New Roman" w:cs="Times New Roman"/>
          <w:sz w:val="28"/>
          <w:szCs w:val="28"/>
        </w:rPr>
        <w:t>ена</w:t>
      </w:r>
      <w:r w:rsidR="008B1743" w:rsidRPr="00E84D7A">
        <w:rPr>
          <w:rFonts w:ascii="Times New Roman" w:hAnsi="Times New Roman" w:cs="Times New Roman"/>
          <w:sz w:val="28"/>
          <w:szCs w:val="28"/>
        </w:rPr>
        <w:t xml:space="preserve"> возможность получения </w:t>
      </w:r>
      <w:r w:rsidR="009C70C9" w:rsidRPr="00E84D7A">
        <w:rPr>
          <w:rFonts w:ascii="Times New Roman" w:hAnsi="Times New Roman" w:cs="Times New Roman"/>
          <w:sz w:val="28"/>
          <w:szCs w:val="28"/>
        </w:rPr>
        <w:t xml:space="preserve">общедоступной </w:t>
      </w:r>
      <w:r w:rsidR="00BF5DF1" w:rsidRPr="00E84D7A">
        <w:rPr>
          <w:rFonts w:ascii="Times New Roman" w:hAnsi="Times New Roman" w:cs="Times New Roman"/>
          <w:sz w:val="28"/>
          <w:szCs w:val="28"/>
        </w:rPr>
        <w:t xml:space="preserve">информации </w:t>
      </w:r>
      <w:r w:rsidR="008B1743" w:rsidRPr="00E84D7A">
        <w:rPr>
          <w:rFonts w:ascii="Times New Roman" w:hAnsi="Times New Roman" w:cs="Times New Roman"/>
          <w:sz w:val="28"/>
          <w:szCs w:val="28"/>
        </w:rPr>
        <w:t>по запросам любых лиц.</w:t>
      </w:r>
      <w:r w:rsidR="00BF5DF1" w:rsidRPr="00E84D7A">
        <w:rPr>
          <w:rFonts w:ascii="Times New Roman" w:hAnsi="Times New Roman" w:cs="Times New Roman"/>
          <w:sz w:val="28"/>
          <w:szCs w:val="28"/>
        </w:rPr>
        <w:t xml:space="preserve"> </w:t>
      </w:r>
      <w:r w:rsidR="00793D95">
        <w:rPr>
          <w:rFonts w:ascii="Times New Roman" w:hAnsi="Times New Roman" w:cs="Times New Roman"/>
          <w:sz w:val="28"/>
          <w:szCs w:val="28"/>
        </w:rPr>
        <w:t xml:space="preserve">К </w:t>
      </w:r>
      <w:r w:rsidR="009C70C9" w:rsidRPr="00E84D7A">
        <w:rPr>
          <w:rFonts w:ascii="Times New Roman" w:hAnsi="Times New Roman" w:cs="Times New Roman"/>
          <w:sz w:val="28"/>
          <w:szCs w:val="28"/>
        </w:rPr>
        <w:t xml:space="preserve">общедоступной информации относятся </w:t>
      </w:r>
      <w:r w:rsidR="00BF5DF1" w:rsidRPr="00E84D7A">
        <w:rPr>
          <w:rFonts w:ascii="Times New Roman" w:hAnsi="Times New Roman" w:cs="Times New Roman"/>
          <w:sz w:val="28"/>
          <w:szCs w:val="28"/>
        </w:rPr>
        <w:t>сведения об основных характеристиках и зарегистрированных правах на объект недвижимости</w:t>
      </w:r>
      <w:r w:rsidR="009C70C9" w:rsidRPr="00E84D7A">
        <w:rPr>
          <w:rFonts w:ascii="Times New Roman" w:hAnsi="Times New Roman" w:cs="Times New Roman"/>
          <w:sz w:val="28"/>
          <w:szCs w:val="28"/>
        </w:rPr>
        <w:t>, а</w:t>
      </w:r>
      <w:r w:rsidR="00F67C5D">
        <w:rPr>
          <w:rFonts w:ascii="Times New Roman" w:hAnsi="Times New Roman" w:cs="Times New Roman"/>
          <w:sz w:val="28"/>
          <w:szCs w:val="28"/>
        </w:rPr>
        <w:t xml:space="preserve"> также сведения о переходе прав.</w:t>
      </w:r>
    </w:p>
    <w:p w:rsidR="00E84D7A" w:rsidRPr="00E84D7A" w:rsidRDefault="00793D95"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E84D7A" w:rsidRPr="00E84D7A">
        <w:rPr>
          <w:rFonts w:ascii="Times New Roman" w:hAnsi="Times New Roman" w:cs="Times New Roman"/>
          <w:sz w:val="28"/>
          <w:szCs w:val="28"/>
        </w:rPr>
        <w:t>юбой</w:t>
      </w:r>
      <w:r w:rsidR="00BF5DF1" w:rsidRPr="00E84D7A">
        <w:rPr>
          <w:rFonts w:ascii="Times New Roman" w:hAnsi="Times New Roman" w:cs="Times New Roman"/>
          <w:sz w:val="28"/>
          <w:szCs w:val="28"/>
        </w:rPr>
        <w:t xml:space="preserve"> человек может запросить </w:t>
      </w:r>
      <w:r w:rsidR="00E84D7A" w:rsidRPr="00E84D7A">
        <w:rPr>
          <w:rFonts w:ascii="Times New Roman" w:hAnsi="Times New Roman" w:cs="Times New Roman"/>
          <w:sz w:val="28"/>
          <w:szCs w:val="28"/>
        </w:rPr>
        <w:t>информацию</w:t>
      </w:r>
      <w:r w:rsidR="00BF5DF1" w:rsidRPr="00E84D7A">
        <w:rPr>
          <w:rFonts w:ascii="Times New Roman" w:hAnsi="Times New Roman" w:cs="Times New Roman"/>
          <w:sz w:val="28"/>
          <w:szCs w:val="28"/>
        </w:rPr>
        <w:t xml:space="preserve"> о том, кому принадлежит конкретный объект недвижимости, сколько раз объект был предметом сделок, каковы характеристики объекта, есть ли обременения. </w:t>
      </w:r>
    </w:p>
    <w:p w:rsidR="00BF5DF1" w:rsidRDefault="006B12FC"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5F7079">
        <w:rPr>
          <w:rFonts w:ascii="Times New Roman" w:hAnsi="Times New Roman" w:cs="Times New Roman"/>
          <w:sz w:val="28"/>
          <w:szCs w:val="28"/>
        </w:rPr>
        <w:t>ведения ограниченного доступа</w:t>
      </w:r>
      <w:r w:rsidR="00BF5DF1" w:rsidRPr="00E84D7A">
        <w:rPr>
          <w:rFonts w:ascii="Times New Roman" w:hAnsi="Times New Roman" w:cs="Times New Roman"/>
          <w:sz w:val="28"/>
          <w:szCs w:val="28"/>
        </w:rPr>
        <w:t xml:space="preserve"> </w:t>
      </w:r>
      <w:r w:rsidR="005F7079">
        <w:rPr>
          <w:rFonts w:ascii="Times New Roman" w:hAnsi="Times New Roman" w:cs="Times New Roman"/>
          <w:sz w:val="28"/>
          <w:szCs w:val="28"/>
        </w:rPr>
        <w:t>(</w:t>
      </w:r>
      <w:r w:rsidR="00BF5DF1" w:rsidRPr="00E84D7A">
        <w:rPr>
          <w:rFonts w:ascii="Times New Roman" w:hAnsi="Times New Roman" w:cs="Times New Roman"/>
          <w:sz w:val="28"/>
          <w:szCs w:val="28"/>
        </w:rPr>
        <w:t>например, о содержании правоустанавливающих документов</w:t>
      </w:r>
      <w:r w:rsidR="0079188A" w:rsidRPr="00E84D7A">
        <w:rPr>
          <w:rFonts w:ascii="Times New Roman" w:hAnsi="Times New Roman" w:cs="Times New Roman"/>
          <w:sz w:val="28"/>
          <w:szCs w:val="28"/>
        </w:rPr>
        <w:t>,</w:t>
      </w:r>
      <w:r w:rsidR="00BF5DF1" w:rsidRPr="00E84D7A">
        <w:rPr>
          <w:rFonts w:ascii="Times New Roman" w:hAnsi="Times New Roman" w:cs="Times New Roman"/>
          <w:sz w:val="28"/>
          <w:szCs w:val="28"/>
        </w:rPr>
        <w:t xml:space="preserve"> о правах отдельного лиц</w:t>
      </w:r>
      <w:r>
        <w:rPr>
          <w:rFonts w:ascii="Times New Roman" w:hAnsi="Times New Roman" w:cs="Times New Roman"/>
          <w:sz w:val="28"/>
          <w:szCs w:val="28"/>
        </w:rPr>
        <w:t>а на принадлежащие ему объекты</w:t>
      </w:r>
      <w:r w:rsidR="005F7079">
        <w:rPr>
          <w:rFonts w:ascii="Times New Roman" w:hAnsi="Times New Roman" w:cs="Times New Roman"/>
          <w:sz w:val="28"/>
          <w:szCs w:val="28"/>
        </w:rPr>
        <w:t>)</w:t>
      </w:r>
      <w:r>
        <w:rPr>
          <w:rFonts w:ascii="Times New Roman" w:hAnsi="Times New Roman" w:cs="Times New Roman"/>
          <w:sz w:val="28"/>
          <w:szCs w:val="28"/>
        </w:rPr>
        <w:t xml:space="preserve"> </w:t>
      </w:r>
      <w:r w:rsidR="00BF5DF1" w:rsidRPr="00E84D7A">
        <w:rPr>
          <w:rFonts w:ascii="Times New Roman" w:hAnsi="Times New Roman" w:cs="Times New Roman"/>
          <w:sz w:val="28"/>
          <w:szCs w:val="28"/>
        </w:rPr>
        <w:t>могут получить только собственники и их доверенные лица,</w:t>
      </w:r>
      <w:r w:rsidR="00F466DD">
        <w:rPr>
          <w:rFonts w:ascii="Times New Roman" w:hAnsi="Times New Roman" w:cs="Times New Roman"/>
          <w:sz w:val="28"/>
          <w:szCs w:val="28"/>
        </w:rPr>
        <w:t xml:space="preserve"> а также по запросам </w:t>
      </w:r>
      <w:r w:rsidR="00F466DD" w:rsidRPr="00E84D7A">
        <w:rPr>
          <w:rFonts w:ascii="Times New Roman" w:hAnsi="Times New Roman" w:cs="Times New Roman"/>
          <w:sz w:val="28"/>
          <w:szCs w:val="28"/>
        </w:rPr>
        <w:t>орган</w:t>
      </w:r>
      <w:r w:rsidR="00F466DD">
        <w:rPr>
          <w:rFonts w:ascii="Times New Roman" w:hAnsi="Times New Roman" w:cs="Times New Roman"/>
          <w:sz w:val="28"/>
          <w:szCs w:val="28"/>
        </w:rPr>
        <w:t>ов исполнительной власти различных уровней</w:t>
      </w:r>
      <w:r w:rsidR="00BF5DF1" w:rsidRPr="00E84D7A">
        <w:rPr>
          <w:rFonts w:ascii="Times New Roman" w:hAnsi="Times New Roman" w:cs="Times New Roman"/>
          <w:sz w:val="28"/>
          <w:szCs w:val="28"/>
        </w:rPr>
        <w:t xml:space="preserve">, </w:t>
      </w:r>
      <w:r w:rsidR="00F466DD" w:rsidRPr="00E84D7A">
        <w:rPr>
          <w:rFonts w:ascii="Times New Roman" w:hAnsi="Times New Roman" w:cs="Times New Roman"/>
          <w:sz w:val="28"/>
          <w:szCs w:val="28"/>
        </w:rPr>
        <w:t>суд</w:t>
      </w:r>
      <w:r w:rsidR="00F466DD">
        <w:rPr>
          <w:rFonts w:ascii="Times New Roman" w:hAnsi="Times New Roman" w:cs="Times New Roman"/>
          <w:sz w:val="28"/>
          <w:szCs w:val="28"/>
        </w:rPr>
        <w:t>ов</w:t>
      </w:r>
      <w:r w:rsidR="00BF5DF1" w:rsidRPr="00E84D7A">
        <w:rPr>
          <w:rFonts w:ascii="Times New Roman" w:hAnsi="Times New Roman" w:cs="Times New Roman"/>
          <w:sz w:val="28"/>
          <w:szCs w:val="28"/>
        </w:rPr>
        <w:t>, нотариус</w:t>
      </w:r>
      <w:r w:rsidR="00F466DD">
        <w:rPr>
          <w:rFonts w:ascii="Times New Roman" w:hAnsi="Times New Roman" w:cs="Times New Roman"/>
          <w:sz w:val="28"/>
          <w:szCs w:val="28"/>
        </w:rPr>
        <w:t>ов</w:t>
      </w:r>
      <w:r w:rsidR="00BF5DF1" w:rsidRPr="00E84D7A">
        <w:rPr>
          <w:rFonts w:ascii="Times New Roman" w:hAnsi="Times New Roman" w:cs="Times New Roman"/>
          <w:sz w:val="28"/>
          <w:szCs w:val="28"/>
        </w:rPr>
        <w:t xml:space="preserve">, </w:t>
      </w:r>
      <w:r w:rsidR="00F466DD" w:rsidRPr="00E84D7A">
        <w:rPr>
          <w:rFonts w:ascii="Times New Roman" w:hAnsi="Times New Roman" w:cs="Times New Roman"/>
          <w:sz w:val="28"/>
          <w:szCs w:val="28"/>
        </w:rPr>
        <w:t>кредитны</w:t>
      </w:r>
      <w:r w:rsidR="00F466DD">
        <w:rPr>
          <w:rFonts w:ascii="Times New Roman" w:hAnsi="Times New Roman" w:cs="Times New Roman"/>
          <w:sz w:val="28"/>
          <w:szCs w:val="28"/>
        </w:rPr>
        <w:t>х</w:t>
      </w:r>
      <w:r w:rsidR="00F466DD" w:rsidRPr="00E84D7A">
        <w:rPr>
          <w:rFonts w:ascii="Times New Roman" w:hAnsi="Times New Roman" w:cs="Times New Roman"/>
          <w:sz w:val="28"/>
          <w:szCs w:val="28"/>
        </w:rPr>
        <w:t xml:space="preserve"> </w:t>
      </w:r>
      <w:r w:rsidR="00BF5DF1" w:rsidRPr="00E84D7A">
        <w:rPr>
          <w:rFonts w:ascii="Times New Roman" w:hAnsi="Times New Roman" w:cs="Times New Roman"/>
          <w:sz w:val="28"/>
          <w:szCs w:val="28"/>
        </w:rPr>
        <w:t>организаци</w:t>
      </w:r>
      <w:r w:rsidR="00F466DD">
        <w:rPr>
          <w:rFonts w:ascii="Times New Roman" w:hAnsi="Times New Roman" w:cs="Times New Roman"/>
          <w:sz w:val="28"/>
          <w:szCs w:val="28"/>
        </w:rPr>
        <w:t>й</w:t>
      </w:r>
      <w:r w:rsidR="00793D95">
        <w:rPr>
          <w:rFonts w:ascii="Times New Roman" w:hAnsi="Times New Roman" w:cs="Times New Roman"/>
          <w:sz w:val="28"/>
          <w:szCs w:val="28"/>
        </w:rPr>
        <w:t xml:space="preserve"> – </w:t>
      </w:r>
      <w:r w:rsidR="0079188A" w:rsidRPr="00E84D7A">
        <w:rPr>
          <w:rFonts w:ascii="Times New Roman" w:hAnsi="Times New Roman" w:cs="Times New Roman"/>
          <w:sz w:val="28"/>
          <w:szCs w:val="28"/>
        </w:rPr>
        <w:t xml:space="preserve">лиц, </w:t>
      </w:r>
      <w:r w:rsidR="0079188A" w:rsidRPr="00E84D7A">
        <w:rPr>
          <w:rFonts w:ascii="Times New Roman" w:hAnsi="Times New Roman" w:cs="Times New Roman"/>
          <w:sz w:val="28"/>
          <w:szCs w:val="28"/>
        </w:rPr>
        <w:lastRenderedPageBreak/>
        <w:t xml:space="preserve">которые прямо поименованы в </w:t>
      </w:r>
      <w:r w:rsidR="00793D95">
        <w:rPr>
          <w:rFonts w:ascii="Times New Roman" w:hAnsi="Times New Roman" w:cs="Times New Roman"/>
          <w:sz w:val="28"/>
          <w:szCs w:val="28"/>
        </w:rPr>
        <w:t>законе</w:t>
      </w:r>
      <w:r w:rsidR="0079188A" w:rsidRPr="00E84D7A">
        <w:rPr>
          <w:rFonts w:ascii="Times New Roman" w:hAnsi="Times New Roman" w:cs="Times New Roman"/>
          <w:sz w:val="28"/>
          <w:szCs w:val="28"/>
        </w:rPr>
        <w:t>,</w:t>
      </w:r>
      <w:r w:rsidR="00BF5DF1" w:rsidRPr="00E84D7A">
        <w:rPr>
          <w:rFonts w:ascii="Times New Roman" w:hAnsi="Times New Roman" w:cs="Times New Roman"/>
          <w:sz w:val="28"/>
          <w:szCs w:val="28"/>
        </w:rPr>
        <w:t xml:space="preserve"> и только в рамках непосредственной работы с объектами или</w:t>
      </w:r>
      <w:r w:rsidR="0079188A" w:rsidRPr="00E84D7A">
        <w:rPr>
          <w:rFonts w:ascii="Times New Roman" w:hAnsi="Times New Roman" w:cs="Times New Roman"/>
          <w:sz w:val="28"/>
          <w:szCs w:val="28"/>
        </w:rPr>
        <w:t xml:space="preserve"> его </w:t>
      </w:r>
      <w:r w:rsidR="007E3574" w:rsidRPr="00E84D7A">
        <w:rPr>
          <w:rFonts w:ascii="Times New Roman" w:hAnsi="Times New Roman" w:cs="Times New Roman"/>
          <w:sz w:val="28"/>
          <w:szCs w:val="28"/>
        </w:rPr>
        <w:t>собственником</w:t>
      </w:r>
      <w:r w:rsidR="00BF5DF1" w:rsidRPr="00E84D7A">
        <w:rPr>
          <w:rFonts w:ascii="Times New Roman" w:hAnsi="Times New Roman" w:cs="Times New Roman"/>
          <w:sz w:val="28"/>
          <w:szCs w:val="28"/>
        </w:rPr>
        <w:t xml:space="preserve"> в связке с конкретными делами. </w:t>
      </w:r>
    </w:p>
    <w:p w:rsidR="003A2DC8" w:rsidRPr="00E84D7A" w:rsidRDefault="00793D95"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81A24">
        <w:rPr>
          <w:rFonts w:ascii="Times New Roman" w:hAnsi="Times New Roman" w:cs="Times New Roman"/>
          <w:sz w:val="28"/>
          <w:szCs w:val="28"/>
        </w:rPr>
        <w:t>ладелец недвижимости также может</w:t>
      </w:r>
      <w:r w:rsidR="00F466DD">
        <w:rPr>
          <w:rFonts w:ascii="Times New Roman" w:hAnsi="Times New Roman" w:cs="Times New Roman"/>
          <w:sz w:val="28"/>
          <w:szCs w:val="28"/>
        </w:rPr>
        <w:t xml:space="preserve"> запросить справку о лицах, интересовавшихся его собственностью. </w:t>
      </w:r>
      <w:r w:rsidR="004B5E9A">
        <w:rPr>
          <w:rFonts w:ascii="Times New Roman" w:hAnsi="Times New Roman" w:cs="Times New Roman"/>
          <w:sz w:val="28"/>
          <w:szCs w:val="28"/>
        </w:rPr>
        <w:t xml:space="preserve">Важно отметить, </w:t>
      </w:r>
      <w:r w:rsidR="004B5E9A" w:rsidRPr="00E84D7A">
        <w:rPr>
          <w:rFonts w:ascii="Times New Roman" w:hAnsi="Times New Roman" w:cs="Times New Roman"/>
          <w:sz w:val="28"/>
          <w:szCs w:val="28"/>
        </w:rPr>
        <w:t>что</w:t>
      </w:r>
      <w:r w:rsidR="003A2DC8" w:rsidRPr="00E84D7A">
        <w:rPr>
          <w:rFonts w:ascii="Times New Roman" w:hAnsi="Times New Roman" w:cs="Times New Roman"/>
          <w:sz w:val="28"/>
          <w:szCs w:val="28"/>
        </w:rPr>
        <w:t xml:space="preserve"> в рамках выдачи общедоступной информации у третьих лиц не окажутся персональные данные собственников. </w:t>
      </w:r>
      <w:r w:rsidR="004B5E9A">
        <w:rPr>
          <w:rFonts w:ascii="Times New Roman" w:hAnsi="Times New Roman" w:cs="Times New Roman"/>
          <w:sz w:val="28"/>
          <w:szCs w:val="28"/>
        </w:rPr>
        <w:t xml:space="preserve"> </w:t>
      </w:r>
    </w:p>
    <w:p w:rsidR="00091DC2" w:rsidRPr="00E84D7A" w:rsidRDefault="00091DC2" w:rsidP="00CF333C">
      <w:pPr>
        <w:spacing w:after="0" w:line="360" w:lineRule="auto"/>
        <w:ind w:firstLine="709"/>
        <w:jc w:val="both"/>
        <w:rPr>
          <w:rFonts w:ascii="Times New Roman" w:hAnsi="Times New Roman" w:cs="Times New Roman"/>
          <w:sz w:val="28"/>
          <w:szCs w:val="28"/>
        </w:rPr>
      </w:pPr>
      <w:r w:rsidRPr="00E84D7A">
        <w:rPr>
          <w:rFonts w:ascii="Times New Roman" w:hAnsi="Times New Roman" w:cs="Times New Roman"/>
          <w:sz w:val="28"/>
          <w:szCs w:val="28"/>
        </w:rPr>
        <w:t xml:space="preserve">Чаще всего при проведении различных сделок с недвижимостью </w:t>
      </w:r>
      <w:r w:rsidR="00793D95">
        <w:rPr>
          <w:rFonts w:ascii="Times New Roman" w:hAnsi="Times New Roman" w:cs="Times New Roman"/>
          <w:sz w:val="28"/>
          <w:szCs w:val="28"/>
        </w:rPr>
        <w:t>запрашивают</w:t>
      </w:r>
      <w:r w:rsidR="00F466DD" w:rsidRPr="00E84D7A">
        <w:rPr>
          <w:rFonts w:ascii="Times New Roman" w:hAnsi="Times New Roman" w:cs="Times New Roman"/>
          <w:sz w:val="28"/>
          <w:szCs w:val="28"/>
        </w:rPr>
        <w:t xml:space="preserve"> </w:t>
      </w:r>
      <w:r w:rsidR="00F466DD" w:rsidRPr="00E84D7A">
        <w:rPr>
          <w:rFonts w:ascii="Times New Roman" w:hAnsi="Times New Roman" w:cs="Times New Roman"/>
          <w:b/>
          <w:sz w:val="28"/>
          <w:szCs w:val="28"/>
        </w:rPr>
        <w:t>выписк</w:t>
      </w:r>
      <w:r w:rsidR="00F466DD">
        <w:rPr>
          <w:rFonts w:ascii="Times New Roman" w:hAnsi="Times New Roman" w:cs="Times New Roman"/>
          <w:b/>
          <w:sz w:val="28"/>
          <w:szCs w:val="28"/>
        </w:rPr>
        <w:t>у</w:t>
      </w:r>
      <w:r w:rsidR="00F466DD" w:rsidRPr="00E84D7A">
        <w:rPr>
          <w:rFonts w:ascii="Times New Roman" w:hAnsi="Times New Roman" w:cs="Times New Roman"/>
          <w:b/>
          <w:sz w:val="28"/>
          <w:szCs w:val="28"/>
        </w:rPr>
        <w:t xml:space="preserve"> </w:t>
      </w:r>
      <w:r w:rsidRPr="00E84D7A">
        <w:rPr>
          <w:rFonts w:ascii="Times New Roman" w:hAnsi="Times New Roman" w:cs="Times New Roman"/>
          <w:b/>
          <w:sz w:val="28"/>
          <w:szCs w:val="28"/>
        </w:rPr>
        <w:t>об основных характеристиках и зарегистрированных правах на объект недвижимост</w:t>
      </w:r>
      <w:r w:rsidRPr="00E84D7A">
        <w:rPr>
          <w:rFonts w:ascii="Times New Roman" w:hAnsi="Times New Roman" w:cs="Times New Roman"/>
          <w:sz w:val="28"/>
          <w:szCs w:val="28"/>
        </w:rPr>
        <w:t>и</w:t>
      </w:r>
      <w:r w:rsidR="008A0BEE" w:rsidRPr="00E84D7A">
        <w:rPr>
          <w:rFonts w:ascii="Times New Roman" w:hAnsi="Times New Roman" w:cs="Times New Roman"/>
          <w:sz w:val="28"/>
          <w:szCs w:val="28"/>
        </w:rPr>
        <w:t xml:space="preserve"> – она относится к </w:t>
      </w:r>
      <w:proofErr w:type="gramStart"/>
      <w:r w:rsidR="008A0BEE" w:rsidRPr="00E84D7A">
        <w:rPr>
          <w:rFonts w:ascii="Times New Roman" w:hAnsi="Times New Roman" w:cs="Times New Roman"/>
          <w:sz w:val="28"/>
          <w:szCs w:val="28"/>
        </w:rPr>
        <w:t>общедоступным</w:t>
      </w:r>
      <w:proofErr w:type="gramEnd"/>
      <w:r w:rsidR="008A0BEE" w:rsidRPr="00E84D7A">
        <w:rPr>
          <w:rFonts w:ascii="Times New Roman" w:hAnsi="Times New Roman" w:cs="Times New Roman"/>
          <w:sz w:val="28"/>
          <w:szCs w:val="28"/>
        </w:rPr>
        <w:t>.</w:t>
      </w:r>
      <w:r w:rsidRPr="00E84D7A">
        <w:rPr>
          <w:rFonts w:ascii="Times New Roman" w:hAnsi="Times New Roman" w:cs="Times New Roman"/>
          <w:sz w:val="28"/>
          <w:szCs w:val="28"/>
        </w:rPr>
        <w:t xml:space="preserve"> </w:t>
      </w:r>
      <w:r w:rsidR="008A0BEE" w:rsidRPr="00E84D7A">
        <w:rPr>
          <w:rFonts w:ascii="Times New Roman" w:hAnsi="Times New Roman" w:cs="Times New Roman"/>
          <w:sz w:val="28"/>
          <w:szCs w:val="28"/>
        </w:rPr>
        <w:t>Д</w:t>
      </w:r>
      <w:r w:rsidRPr="00E84D7A">
        <w:rPr>
          <w:rFonts w:ascii="Times New Roman" w:hAnsi="Times New Roman" w:cs="Times New Roman"/>
          <w:sz w:val="28"/>
          <w:szCs w:val="28"/>
        </w:rPr>
        <w:t>анный тип выписки официально подтверждает</w:t>
      </w:r>
      <w:r w:rsidR="0079188A" w:rsidRPr="00E84D7A">
        <w:rPr>
          <w:rFonts w:ascii="Times New Roman" w:hAnsi="Times New Roman" w:cs="Times New Roman"/>
          <w:sz w:val="28"/>
          <w:szCs w:val="28"/>
        </w:rPr>
        <w:t xml:space="preserve">, что в </w:t>
      </w:r>
      <w:r w:rsidR="00793D95">
        <w:rPr>
          <w:rFonts w:ascii="Times New Roman" w:hAnsi="Times New Roman" w:cs="Times New Roman"/>
          <w:sz w:val="28"/>
          <w:szCs w:val="28"/>
        </w:rPr>
        <w:t>ЕГРН</w:t>
      </w:r>
      <w:r w:rsidR="0079188A" w:rsidRPr="00E84D7A">
        <w:rPr>
          <w:rFonts w:ascii="Times New Roman" w:hAnsi="Times New Roman" w:cs="Times New Roman"/>
          <w:sz w:val="28"/>
          <w:szCs w:val="28"/>
        </w:rPr>
        <w:t xml:space="preserve"> содержатся сведения о </w:t>
      </w:r>
      <w:r w:rsidRPr="00E84D7A">
        <w:rPr>
          <w:rFonts w:ascii="Times New Roman" w:hAnsi="Times New Roman" w:cs="Times New Roman"/>
          <w:sz w:val="28"/>
          <w:szCs w:val="28"/>
        </w:rPr>
        <w:t>кадастрово</w:t>
      </w:r>
      <w:r w:rsidR="0079188A" w:rsidRPr="00E84D7A">
        <w:rPr>
          <w:rFonts w:ascii="Times New Roman" w:hAnsi="Times New Roman" w:cs="Times New Roman"/>
          <w:sz w:val="28"/>
          <w:szCs w:val="28"/>
        </w:rPr>
        <w:t>м</w:t>
      </w:r>
      <w:r w:rsidRPr="00E84D7A">
        <w:rPr>
          <w:rFonts w:ascii="Times New Roman" w:hAnsi="Times New Roman" w:cs="Times New Roman"/>
          <w:sz w:val="28"/>
          <w:szCs w:val="28"/>
        </w:rPr>
        <w:t xml:space="preserve"> учет</w:t>
      </w:r>
      <w:r w:rsidR="0079188A" w:rsidRPr="00E84D7A">
        <w:rPr>
          <w:rFonts w:ascii="Times New Roman" w:hAnsi="Times New Roman" w:cs="Times New Roman"/>
          <w:sz w:val="28"/>
          <w:szCs w:val="28"/>
        </w:rPr>
        <w:t>е</w:t>
      </w:r>
      <w:r w:rsidRPr="00E84D7A">
        <w:rPr>
          <w:rFonts w:ascii="Times New Roman" w:hAnsi="Times New Roman" w:cs="Times New Roman"/>
          <w:sz w:val="28"/>
          <w:szCs w:val="28"/>
        </w:rPr>
        <w:t xml:space="preserve"> </w:t>
      </w:r>
      <w:r w:rsidR="0079188A" w:rsidRPr="00E84D7A">
        <w:rPr>
          <w:rFonts w:ascii="Times New Roman" w:hAnsi="Times New Roman" w:cs="Times New Roman"/>
          <w:sz w:val="28"/>
          <w:szCs w:val="28"/>
        </w:rPr>
        <w:t xml:space="preserve">интересующего </w:t>
      </w:r>
      <w:r w:rsidRPr="00E84D7A">
        <w:rPr>
          <w:rFonts w:ascii="Times New Roman" w:hAnsi="Times New Roman" w:cs="Times New Roman"/>
          <w:sz w:val="28"/>
          <w:szCs w:val="28"/>
        </w:rPr>
        <w:t xml:space="preserve">объекта </w:t>
      </w:r>
      <w:r w:rsidR="0079188A" w:rsidRPr="00E84D7A">
        <w:rPr>
          <w:rFonts w:ascii="Times New Roman" w:hAnsi="Times New Roman" w:cs="Times New Roman"/>
          <w:sz w:val="28"/>
          <w:szCs w:val="28"/>
        </w:rPr>
        <w:t>недвижимости и зарегистрированных на него правах</w:t>
      </w:r>
      <w:r w:rsidRPr="00E84D7A">
        <w:rPr>
          <w:rFonts w:ascii="Times New Roman" w:hAnsi="Times New Roman" w:cs="Times New Roman"/>
          <w:sz w:val="28"/>
          <w:szCs w:val="28"/>
        </w:rPr>
        <w:t xml:space="preserve">. </w:t>
      </w:r>
    </w:p>
    <w:p w:rsidR="00091DC2" w:rsidRDefault="00793D95"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091DC2" w:rsidRPr="00E84D7A">
        <w:rPr>
          <w:rFonts w:ascii="Times New Roman" w:hAnsi="Times New Roman" w:cs="Times New Roman"/>
          <w:sz w:val="28"/>
          <w:szCs w:val="28"/>
        </w:rPr>
        <w:t>ведени</w:t>
      </w:r>
      <w:r>
        <w:rPr>
          <w:rFonts w:ascii="Times New Roman" w:hAnsi="Times New Roman" w:cs="Times New Roman"/>
          <w:sz w:val="28"/>
          <w:szCs w:val="28"/>
        </w:rPr>
        <w:t>я</w:t>
      </w:r>
      <w:r w:rsidR="00091DC2" w:rsidRPr="00E84D7A">
        <w:rPr>
          <w:rFonts w:ascii="Times New Roman" w:hAnsi="Times New Roman" w:cs="Times New Roman"/>
          <w:sz w:val="28"/>
          <w:szCs w:val="28"/>
        </w:rPr>
        <w:t xml:space="preserve"> в такой выписке завис</w:t>
      </w:r>
      <w:r>
        <w:rPr>
          <w:rFonts w:ascii="Times New Roman" w:hAnsi="Times New Roman" w:cs="Times New Roman"/>
          <w:sz w:val="28"/>
          <w:szCs w:val="28"/>
        </w:rPr>
        <w:t>я</w:t>
      </w:r>
      <w:r w:rsidR="00091DC2" w:rsidRPr="00E84D7A">
        <w:rPr>
          <w:rFonts w:ascii="Times New Roman" w:hAnsi="Times New Roman" w:cs="Times New Roman"/>
          <w:sz w:val="28"/>
          <w:szCs w:val="28"/>
        </w:rPr>
        <w:t>т от типа объекта.</w:t>
      </w:r>
      <w:r w:rsidR="008A0BEE" w:rsidRPr="00E84D7A">
        <w:rPr>
          <w:rFonts w:ascii="Times New Roman" w:hAnsi="Times New Roman" w:cs="Times New Roman"/>
          <w:sz w:val="28"/>
          <w:szCs w:val="28"/>
        </w:rPr>
        <w:t xml:space="preserve"> </w:t>
      </w:r>
      <w:r w:rsidR="00091DC2" w:rsidRPr="00E84D7A">
        <w:rPr>
          <w:rFonts w:ascii="Times New Roman" w:hAnsi="Times New Roman" w:cs="Times New Roman"/>
          <w:sz w:val="28"/>
          <w:szCs w:val="28"/>
        </w:rPr>
        <w:t>Она содержит такие данные, как кадастровый номер объекта и дата его присвоения, адрес, площадь, назначение; информацию о правообладателях, видах права, номер</w:t>
      </w:r>
      <w:r>
        <w:rPr>
          <w:rFonts w:ascii="Times New Roman" w:hAnsi="Times New Roman" w:cs="Times New Roman"/>
          <w:sz w:val="28"/>
          <w:szCs w:val="28"/>
        </w:rPr>
        <w:t>е</w:t>
      </w:r>
      <w:r w:rsidR="00091DC2" w:rsidRPr="00E84D7A">
        <w:rPr>
          <w:rFonts w:ascii="Times New Roman" w:hAnsi="Times New Roman" w:cs="Times New Roman"/>
          <w:sz w:val="28"/>
          <w:szCs w:val="28"/>
        </w:rPr>
        <w:t xml:space="preserve"> и дат</w:t>
      </w:r>
      <w:r>
        <w:rPr>
          <w:rFonts w:ascii="Times New Roman" w:hAnsi="Times New Roman" w:cs="Times New Roman"/>
          <w:sz w:val="28"/>
          <w:szCs w:val="28"/>
        </w:rPr>
        <w:t>е</w:t>
      </w:r>
      <w:r w:rsidR="00091DC2" w:rsidRPr="00E84D7A">
        <w:rPr>
          <w:rFonts w:ascii="Times New Roman" w:hAnsi="Times New Roman" w:cs="Times New Roman"/>
          <w:sz w:val="28"/>
          <w:szCs w:val="28"/>
        </w:rPr>
        <w:t xml:space="preserve"> регистрации, </w:t>
      </w:r>
      <w:r>
        <w:rPr>
          <w:rFonts w:ascii="Times New Roman" w:hAnsi="Times New Roman" w:cs="Times New Roman"/>
          <w:sz w:val="28"/>
          <w:szCs w:val="28"/>
        </w:rPr>
        <w:t xml:space="preserve">о </w:t>
      </w:r>
      <w:r w:rsidR="00091DC2" w:rsidRPr="00E84D7A">
        <w:rPr>
          <w:rFonts w:ascii="Times New Roman" w:hAnsi="Times New Roman" w:cs="Times New Roman"/>
          <w:sz w:val="28"/>
          <w:szCs w:val="28"/>
        </w:rPr>
        <w:t>наличи</w:t>
      </w:r>
      <w:r>
        <w:rPr>
          <w:rFonts w:ascii="Times New Roman" w:hAnsi="Times New Roman" w:cs="Times New Roman"/>
          <w:sz w:val="28"/>
          <w:szCs w:val="28"/>
        </w:rPr>
        <w:t>и</w:t>
      </w:r>
      <w:r w:rsidR="00091DC2" w:rsidRPr="00E84D7A">
        <w:rPr>
          <w:rFonts w:ascii="Times New Roman" w:hAnsi="Times New Roman" w:cs="Times New Roman"/>
          <w:sz w:val="28"/>
          <w:szCs w:val="28"/>
        </w:rPr>
        <w:t xml:space="preserve"> ограничений прав или обременений. </w:t>
      </w:r>
      <w:r>
        <w:rPr>
          <w:rFonts w:ascii="Times New Roman" w:hAnsi="Times New Roman" w:cs="Times New Roman"/>
          <w:sz w:val="28"/>
          <w:szCs w:val="28"/>
        </w:rPr>
        <w:t>Т</w:t>
      </w:r>
      <w:r w:rsidR="00091DC2" w:rsidRPr="00E84D7A">
        <w:rPr>
          <w:rFonts w:ascii="Times New Roman" w:hAnsi="Times New Roman" w:cs="Times New Roman"/>
          <w:sz w:val="28"/>
          <w:szCs w:val="28"/>
        </w:rPr>
        <w:t>акая выписка содержит описание местоположения объектов и план расположения помещений</w:t>
      </w:r>
      <w:r w:rsidR="002616C4" w:rsidRPr="00E84D7A">
        <w:rPr>
          <w:rFonts w:ascii="Times New Roman" w:hAnsi="Times New Roman" w:cs="Times New Roman"/>
          <w:sz w:val="28"/>
          <w:szCs w:val="28"/>
        </w:rPr>
        <w:t xml:space="preserve">, </w:t>
      </w:r>
      <w:proofErr w:type="spellStart"/>
      <w:r w:rsidR="002616C4" w:rsidRPr="00E84D7A">
        <w:rPr>
          <w:rFonts w:ascii="Times New Roman" w:hAnsi="Times New Roman" w:cs="Times New Roman"/>
          <w:sz w:val="28"/>
          <w:szCs w:val="28"/>
        </w:rPr>
        <w:t>машино</w:t>
      </w:r>
      <w:r w:rsidR="00C64263">
        <w:rPr>
          <w:rFonts w:ascii="Times New Roman" w:hAnsi="Times New Roman" w:cs="Times New Roman"/>
          <w:sz w:val="28"/>
          <w:szCs w:val="28"/>
        </w:rPr>
        <w:t>-</w:t>
      </w:r>
      <w:r w:rsidR="002616C4" w:rsidRPr="00E84D7A">
        <w:rPr>
          <w:rFonts w:ascii="Times New Roman" w:hAnsi="Times New Roman" w:cs="Times New Roman"/>
          <w:sz w:val="28"/>
          <w:szCs w:val="28"/>
        </w:rPr>
        <w:t>мест</w:t>
      </w:r>
      <w:proofErr w:type="spellEnd"/>
      <w:r w:rsidR="002616C4" w:rsidRPr="00E84D7A">
        <w:rPr>
          <w:rFonts w:ascii="Times New Roman" w:hAnsi="Times New Roman" w:cs="Times New Roman"/>
          <w:sz w:val="28"/>
          <w:szCs w:val="28"/>
        </w:rPr>
        <w:t xml:space="preserve"> в здании</w:t>
      </w:r>
      <w:r w:rsidR="00091DC2" w:rsidRPr="00E84D7A">
        <w:rPr>
          <w:rFonts w:ascii="Times New Roman" w:hAnsi="Times New Roman" w:cs="Times New Roman"/>
          <w:sz w:val="28"/>
          <w:szCs w:val="28"/>
        </w:rPr>
        <w:t>, данные о кадастровой стоимости, характерных точках границ и т.п.</w:t>
      </w:r>
    </w:p>
    <w:p w:rsidR="00593F85" w:rsidRDefault="00593F85" w:rsidP="00CF333C">
      <w:pPr>
        <w:spacing w:after="0" w:line="360" w:lineRule="auto"/>
        <w:ind w:firstLine="709"/>
        <w:jc w:val="both"/>
        <w:rPr>
          <w:rFonts w:ascii="Times New Roman" w:hAnsi="Times New Roman" w:cs="Times New Roman"/>
          <w:sz w:val="28"/>
          <w:szCs w:val="28"/>
        </w:rPr>
      </w:pPr>
      <w:r w:rsidRPr="00793D95">
        <w:rPr>
          <w:rFonts w:ascii="Times New Roman" w:hAnsi="Times New Roman" w:cs="Times New Roman"/>
          <w:sz w:val="28"/>
          <w:szCs w:val="28"/>
        </w:rPr>
        <w:t>Выписка об основных характеристиках и зарегистрированных правах на объект недвижимости</w:t>
      </w:r>
      <w:r w:rsidR="00793D95">
        <w:rPr>
          <w:rFonts w:ascii="Times New Roman" w:hAnsi="Times New Roman" w:cs="Times New Roman"/>
          <w:sz w:val="28"/>
          <w:szCs w:val="28"/>
        </w:rPr>
        <w:t xml:space="preserve"> поможет разобраться</w:t>
      </w:r>
      <w:r w:rsidRPr="00E84D7A">
        <w:rPr>
          <w:rFonts w:ascii="Times New Roman" w:hAnsi="Times New Roman" w:cs="Times New Roman"/>
          <w:sz w:val="28"/>
          <w:szCs w:val="28"/>
        </w:rPr>
        <w:t xml:space="preserve"> с количеством собственников. Объект недвижимости может находиться в совместной без определения долей собственности (доли предполагаются равными), либо долевой (доли могут быть не равными). При проведении сделок в отношении </w:t>
      </w:r>
      <w:r>
        <w:rPr>
          <w:rFonts w:ascii="Times New Roman" w:hAnsi="Times New Roman" w:cs="Times New Roman"/>
          <w:sz w:val="28"/>
          <w:szCs w:val="28"/>
        </w:rPr>
        <w:t xml:space="preserve">доли в праве собственности на объект </w:t>
      </w:r>
      <w:r w:rsidRPr="00E84D7A">
        <w:rPr>
          <w:rFonts w:ascii="Times New Roman" w:hAnsi="Times New Roman" w:cs="Times New Roman"/>
          <w:sz w:val="28"/>
          <w:szCs w:val="28"/>
        </w:rPr>
        <w:t xml:space="preserve">недвижимости </w:t>
      </w:r>
      <w:r>
        <w:rPr>
          <w:rFonts w:ascii="Times New Roman" w:hAnsi="Times New Roman" w:cs="Times New Roman"/>
          <w:sz w:val="28"/>
          <w:szCs w:val="28"/>
        </w:rPr>
        <w:t>необходимо соблюдение</w:t>
      </w:r>
      <w:r w:rsidRPr="00E84D7A">
        <w:rPr>
          <w:rFonts w:ascii="Times New Roman" w:hAnsi="Times New Roman" w:cs="Times New Roman"/>
          <w:sz w:val="28"/>
          <w:szCs w:val="28"/>
        </w:rPr>
        <w:t xml:space="preserve"> правил</w:t>
      </w:r>
      <w:r>
        <w:rPr>
          <w:rFonts w:ascii="Times New Roman" w:hAnsi="Times New Roman" w:cs="Times New Roman"/>
          <w:sz w:val="28"/>
          <w:szCs w:val="28"/>
        </w:rPr>
        <w:t>а</w:t>
      </w:r>
      <w:r w:rsidRPr="00E84D7A">
        <w:rPr>
          <w:rFonts w:ascii="Times New Roman" w:hAnsi="Times New Roman" w:cs="Times New Roman"/>
          <w:sz w:val="28"/>
          <w:szCs w:val="28"/>
        </w:rPr>
        <w:t xml:space="preserve"> преимущественной покупки, </w:t>
      </w:r>
      <w:r>
        <w:rPr>
          <w:rFonts w:ascii="Times New Roman" w:hAnsi="Times New Roman" w:cs="Times New Roman"/>
          <w:sz w:val="28"/>
          <w:szCs w:val="28"/>
        </w:rPr>
        <w:t xml:space="preserve">в соответствии с </w:t>
      </w:r>
      <w:r w:rsidRPr="00E84D7A">
        <w:rPr>
          <w:rFonts w:ascii="Times New Roman" w:hAnsi="Times New Roman" w:cs="Times New Roman"/>
          <w:sz w:val="28"/>
          <w:szCs w:val="28"/>
        </w:rPr>
        <w:t>котор</w:t>
      </w:r>
      <w:r>
        <w:rPr>
          <w:rFonts w:ascii="Times New Roman" w:hAnsi="Times New Roman" w:cs="Times New Roman"/>
          <w:sz w:val="28"/>
          <w:szCs w:val="28"/>
        </w:rPr>
        <w:t>ым</w:t>
      </w:r>
      <w:r w:rsidRPr="00E84D7A">
        <w:rPr>
          <w:rFonts w:ascii="Times New Roman" w:hAnsi="Times New Roman" w:cs="Times New Roman"/>
          <w:sz w:val="28"/>
          <w:szCs w:val="28"/>
        </w:rPr>
        <w:t xml:space="preserve"> </w:t>
      </w:r>
      <w:r>
        <w:rPr>
          <w:rFonts w:ascii="Times New Roman" w:hAnsi="Times New Roman" w:cs="Times New Roman"/>
          <w:sz w:val="28"/>
          <w:szCs w:val="28"/>
        </w:rPr>
        <w:t xml:space="preserve">продавец </w:t>
      </w:r>
      <w:r w:rsidRPr="00E84D7A">
        <w:rPr>
          <w:rFonts w:ascii="Times New Roman" w:hAnsi="Times New Roman" w:cs="Times New Roman"/>
          <w:sz w:val="28"/>
          <w:szCs w:val="28"/>
        </w:rPr>
        <w:t>долж</w:t>
      </w:r>
      <w:r>
        <w:rPr>
          <w:rFonts w:ascii="Times New Roman" w:hAnsi="Times New Roman" w:cs="Times New Roman"/>
          <w:sz w:val="28"/>
          <w:szCs w:val="28"/>
        </w:rPr>
        <w:t>е</w:t>
      </w:r>
      <w:r w:rsidRPr="00E84D7A">
        <w:rPr>
          <w:rFonts w:ascii="Times New Roman" w:hAnsi="Times New Roman" w:cs="Times New Roman"/>
          <w:sz w:val="28"/>
          <w:szCs w:val="28"/>
        </w:rPr>
        <w:t>н предложить выкупить долю</w:t>
      </w:r>
      <w:r>
        <w:rPr>
          <w:rFonts w:ascii="Times New Roman" w:hAnsi="Times New Roman" w:cs="Times New Roman"/>
          <w:sz w:val="28"/>
          <w:szCs w:val="28"/>
        </w:rPr>
        <w:t xml:space="preserve"> своим сособственникам (</w:t>
      </w:r>
      <w:r w:rsidR="00D87B76">
        <w:rPr>
          <w:rFonts w:ascii="Times New Roman" w:hAnsi="Times New Roman" w:cs="Times New Roman"/>
          <w:sz w:val="28"/>
          <w:szCs w:val="28"/>
        </w:rPr>
        <w:t>участникам</w:t>
      </w:r>
      <w:r>
        <w:rPr>
          <w:rFonts w:ascii="Times New Roman" w:hAnsi="Times New Roman" w:cs="Times New Roman"/>
          <w:sz w:val="28"/>
          <w:szCs w:val="28"/>
        </w:rPr>
        <w:t xml:space="preserve"> долевой собственности)</w:t>
      </w:r>
      <w:r w:rsidRPr="00E84D7A">
        <w:rPr>
          <w:rFonts w:ascii="Times New Roman" w:hAnsi="Times New Roman" w:cs="Times New Roman"/>
          <w:sz w:val="28"/>
          <w:szCs w:val="28"/>
        </w:rPr>
        <w:t xml:space="preserve">. </w:t>
      </w:r>
    </w:p>
    <w:p w:rsidR="004A3EF8" w:rsidRPr="00E84D7A" w:rsidRDefault="004A3EF8"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67C5D">
        <w:rPr>
          <w:rFonts w:ascii="Times New Roman" w:hAnsi="Times New Roman" w:cs="Times New Roman"/>
          <w:i/>
          <w:sz w:val="28"/>
          <w:szCs w:val="28"/>
        </w:rPr>
        <w:t xml:space="preserve">До совершения сделки желательно запросить выписку из ЕГРН, которая имеет перечень достоверных сведений и может послужить </w:t>
      </w:r>
      <w:r w:rsidRPr="00F67C5D">
        <w:rPr>
          <w:rFonts w:ascii="Times New Roman" w:hAnsi="Times New Roman" w:cs="Times New Roman"/>
          <w:i/>
          <w:sz w:val="28"/>
          <w:szCs w:val="28"/>
        </w:rPr>
        <w:lastRenderedPageBreak/>
        <w:t>способом проверки интересующего объекта недвижимости, тем самым минимизировать риски мошенничества. Сведения из ЕГРН лучше запрашивать незадолго до сделки, так как данные реестра недвижимости постоянно актуализируются. Например, при покупке недвижимости основные характеристики объекта, указанные в выписке, позволят узнать, является ли продавец собственником, есть ли какие-то обременения или ограничения, находится ли недвижимо</w:t>
      </w:r>
      <w:r w:rsidR="00484D25" w:rsidRPr="00F67C5D">
        <w:rPr>
          <w:rFonts w:ascii="Times New Roman" w:hAnsi="Times New Roman" w:cs="Times New Roman"/>
          <w:i/>
          <w:sz w:val="28"/>
          <w:szCs w:val="28"/>
        </w:rPr>
        <w:t>сть в залоге или под арестом</w:t>
      </w:r>
      <w:r w:rsidR="00484D25">
        <w:rPr>
          <w:rFonts w:ascii="Times New Roman" w:hAnsi="Times New Roman" w:cs="Times New Roman"/>
          <w:sz w:val="28"/>
          <w:szCs w:val="28"/>
        </w:rPr>
        <w:t>»</w:t>
      </w:r>
      <w:r w:rsidR="00F67C5D">
        <w:rPr>
          <w:rFonts w:ascii="Times New Roman" w:hAnsi="Times New Roman" w:cs="Times New Roman"/>
          <w:sz w:val="28"/>
          <w:szCs w:val="28"/>
        </w:rPr>
        <w:t>,</w:t>
      </w:r>
      <w:r w:rsidR="00484D25">
        <w:rPr>
          <w:rFonts w:ascii="Times New Roman" w:hAnsi="Times New Roman" w:cs="Times New Roman"/>
          <w:sz w:val="28"/>
          <w:szCs w:val="28"/>
        </w:rPr>
        <w:t xml:space="preserve"> - поясняет начальник отдела обеспечения ведения ЕГРН Кадастровой палаты по Новосибирской области Ольга </w:t>
      </w:r>
      <w:proofErr w:type="spellStart"/>
      <w:r w:rsidR="00484D25">
        <w:rPr>
          <w:rFonts w:ascii="Times New Roman" w:hAnsi="Times New Roman" w:cs="Times New Roman"/>
          <w:sz w:val="28"/>
          <w:szCs w:val="28"/>
        </w:rPr>
        <w:t>Поликанина</w:t>
      </w:r>
      <w:proofErr w:type="spellEnd"/>
      <w:r w:rsidR="00484D25">
        <w:rPr>
          <w:rFonts w:ascii="Times New Roman" w:hAnsi="Times New Roman" w:cs="Times New Roman"/>
          <w:sz w:val="28"/>
          <w:szCs w:val="28"/>
        </w:rPr>
        <w:t>.</w:t>
      </w:r>
      <w:r>
        <w:rPr>
          <w:rFonts w:ascii="Times New Roman" w:hAnsi="Times New Roman" w:cs="Times New Roman"/>
          <w:sz w:val="28"/>
          <w:szCs w:val="28"/>
        </w:rPr>
        <w:t xml:space="preserve"> </w:t>
      </w:r>
    </w:p>
    <w:p w:rsidR="00F738BB" w:rsidRPr="00E84D7A" w:rsidRDefault="00F738BB" w:rsidP="00CF333C">
      <w:pPr>
        <w:spacing w:after="0" w:line="360" w:lineRule="auto"/>
        <w:ind w:firstLine="709"/>
        <w:jc w:val="both"/>
        <w:rPr>
          <w:rFonts w:ascii="Times New Roman" w:hAnsi="Times New Roman" w:cs="Times New Roman"/>
          <w:sz w:val="28"/>
          <w:szCs w:val="28"/>
        </w:rPr>
      </w:pPr>
      <w:r w:rsidRPr="00E84D7A">
        <w:rPr>
          <w:rFonts w:ascii="Times New Roman" w:hAnsi="Times New Roman" w:cs="Times New Roman"/>
          <w:b/>
          <w:sz w:val="28"/>
          <w:szCs w:val="28"/>
        </w:rPr>
        <w:t>Выписка о переходе прав</w:t>
      </w:r>
      <w:r w:rsidRPr="00E84D7A">
        <w:rPr>
          <w:rFonts w:ascii="Times New Roman" w:hAnsi="Times New Roman" w:cs="Times New Roman"/>
          <w:sz w:val="28"/>
          <w:szCs w:val="28"/>
        </w:rPr>
        <w:t xml:space="preserve"> также будет полезна при подготовке к сделке. Она содержит информацию не только о текущем владельце, но и о предыдущих – с указанием дат регистрации предыдущих переходов права и документах-основаниях. </w:t>
      </w:r>
    </w:p>
    <w:p w:rsidR="00E84D7A" w:rsidRPr="00D9357F" w:rsidRDefault="00793D95"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7E3574" w:rsidRPr="00E84D7A">
        <w:rPr>
          <w:rFonts w:ascii="Times New Roman" w:hAnsi="Times New Roman" w:cs="Times New Roman"/>
          <w:sz w:val="28"/>
          <w:szCs w:val="28"/>
        </w:rPr>
        <w:t xml:space="preserve">тоит </w:t>
      </w:r>
      <w:r w:rsidR="009C6F3B" w:rsidRPr="00E84D7A">
        <w:rPr>
          <w:rFonts w:ascii="Times New Roman" w:hAnsi="Times New Roman" w:cs="Times New Roman"/>
          <w:sz w:val="28"/>
          <w:szCs w:val="28"/>
        </w:rPr>
        <w:t xml:space="preserve">внимательно отнестись к </w:t>
      </w:r>
      <w:r>
        <w:rPr>
          <w:rFonts w:ascii="Times New Roman" w:hAnsi="Times New Roman" w:cs="Times New Roman"/>
          <w:sz w:val="28"/>
          <w:szCs w:val="28"/>
        </w:rPr>
        <w:t>интересующему</w:t>
      </w:r>
      <w:r w:rsidR="009C6F3B" w:rsidRPr="00E84D7A">
        <w:rPr>
          <w:rFonts w:ascii="Times New Roman" w:hAnsi="Times New Roman" w:cs="Times New Roman"/>
          <w:sz w:val="28"/>
          <w:szCs w:val="28"/>
        </w:rPr>
        <w:t xml:space="preserve"> объекту</w:t>
      </w:r>
      <w:r>
        <w:rPr>
          <w:rFonts w:ascii="Times New Roman" w:hAnsi="Times New Roman" w:cs="Times New Roman"/>
          <w:sz w:val="28"/>
          <w:szCs w:val="28"/>
        </w:rPr>
        <w:t xml:space="preserve"> недвижимости</w:t>
      </w:r>
      <w:r w:rsidR="009C6F3B" w:rsidRPr="00E84D7A">
        <w:rPr>
          <w:rFonts w:ascii="Times New Roman" w:hAnsi="Times New Roman" w:cs="Times New Roman"/>
          <w:sz w:val="28"/>
          <w:szCs w:val="28"/>
        </w:rPr>
        <w:t xml:space="preserve">, если </w:t>
      </w:r>
      <w:r>
        <w:rPr>
          <w:rFonts w:ascii="Times New Roman" w:hAnsi="Times New Roman" w:cs="Times New Roman"/>
          <w:sz w:val="28"/>
          <w:szCs w:val="28"/>
        </w:rPr>
        <w:t>в отношении этого объекта часто совершались сделки и</w:t>
      </w:r>
      <w:r w:rsidR="00D9357F" w:rsidRPr="00D9357F">
        <w:rPr>
          <w:rFonts w:ascii="Times New Roman" w:hAnsi="Times New Roman" w:cs="Times New Roman"/>
          <w:sz w:val="28"/>
          <w:szCs w:val="28"/>
        </w:rPr>
        <w:t xml:space="preserve"> </w:t>
      </w:r>
      <w:r>
        <w:rPr>
          <w:rFonts w:ascii="Times New Roman" w:hAnsi="Times New Roman" w:cs="Times New Roman"/>
          <w:sz w:val="28"/>
          <w:szCs w:val="28"/>
        </w:rPr>
        <w:t>сменялись собственники</w:t>
      </w:r>
      <w:r w:rsidR="007E3574" w:rsidRPr="00E84D7A">
        <w:rPr>
          <w:rFonts w:ascii="Times New Roman" w:hAnsi="Times New Roman" w:cs="Times New Roman"/>
          <w:sz w:val="28"/>
          <w:szCs w:val="28"/>
        </w:rPr>
        <w:t xml:space="preserve">. </w:t>
      </w:r>
      <w:r w:rsidR="00D9357F">
        <w:rPr>
          <w:rFonts w:ascii="Times New Roman" w:hAnsi="Times New Roman" w:cs="Times New Roman"/>
          <w:sz w:val="28"/>
          <w:szCs w:val="28"/>
        </w:rPr>
        <w:t>Э</w:t>
      </w:r>
      <w:r w:rsidR="00D87B76" w:rsidRPr="00E84D7A">
        <w:rPr>
          <w:rFonts w:ascii="Times New Roman" w:hAnsi="Times New Roman" w:cs="Times New Roman"/>
          <w:sz w:val="28"/>
          <w:szCs w:val="28"/>
        </w:rPr>
        <w:t>то</w:t>
      </w:r>
      <w:r w:rsidR="007C38E3" w:rsidRPr="00E84D7A">
        <w:rPr>
          <w:rFonts w:ascii="Times New Roman" w:hAnsi="Times New Roman" w:cs="Times New Roman"/>
          <w:sz w:val="28"/>
          <w:szCs w:val="28"/>
        </w:rPr>
        <w:t xml:space="preserve"> может косвенно свидетельствовать о скрытых проблемах, связанных с конкретным объектом недвижимости. </w:t>
      </w:r>
    </w:p>
    <w:p w:rsidR="00F738BB" w:rsidRPr="00E84D7A" w:rsidRDefault="007C38E3" w:rsidP="00CF333C">
      <w:pPr>
        <w:spacing w:after="0" w:line="360" w:lineRule="auto"/>
        <w:ind w:firstLine="709"/>
        <w:jc w:val="both"/>
        <w:rPr>
          <w:rFonts w:ascii="Times New Roman" w:hAnsi="Times New Roman" w:cs="Times New Roman"/>
          <w:sz w:val="28"/>
          <w:szCs w:val="28"/>
        </w:rPr>
      </w:pPr>
      <w:r w:rsidRPr="00D9357F">
        <w:rPr>
          <w:rFonts w:ascii="Times New Roman" w:hAnsi="Times New Roman" w:cs="Times New Roman"/>
          <w:sz w:val="28"/>
          <w:szCs w:val="28"/>
        </w:rPr>
        <w:t>Выписка о переходе прав</w:t>
      </w:r>
      <w:r w:rsidRPr="00E84D7A">
        <w:rPr>
          <w:rFonts w:ascii="Times New Roman" w:hAnsi="Times New Roman" w:cs="Times New Roman"/>
          <w:sz w:val="28"/>
          <w:szCs w:val="28"/>
        </w:rPr>
        <w:t xml:space="preserve"> </w:t>
      </w:r>
      <w:r w:rsidR="00F738BB" w:rsidRPr="00E84D7A">
        <w:rPr>
          <w:rFonts w:ascii="Times New Roman" w:hAnsi="Times New Roman" w:cs="Times New Roman"/>
          <w:sz w:val="28"/>
          <w:szCs w:val="28"/>
        </w:rPr>
        <w:t xml:space="preserve">не включает сведения об </w:t>
      </w:r>
      <w:r w:rsidR="00593F85" w:rsidRPr="00E84D7A">
        <w:rPr>
          <w:rFonts w:ascii="Times New Roman" w:hAnsi="Times New Roman" w:cs="Times New Roman"/>
          <w:sz w:val="28"/>
          <w:szCs w:val="28"/>
        </w:rPr>
        <w:t xml:space="preserve">ограничениях </w:t>
      </w:r>
      <w:r w:rsidR="00F738BB" w:rsidRPr="00E84D7A">
        <w:rPr>
          <w:rFonts w:ascii="Times New Roman" w:hAnsi="Times New Roman" w:cs="Times New Roman"/>
          <w:sz w:val="28"/>
          <w:szCs w:val="28"/>
        </w:rPr>
        <w:t xml:space="preserve">и </w:t>
      </w:r>
      <w:r w:rsidR="00593F85" w:rsidRPr="00E84D7A">
        <w:rPr>
          <w:rFonts w:ascii="Times New Roman" w:hAnsi="Times New Roman" w:cs="Times New Roman"/>
          <w:sz w:val="28"/>
          <w:szCs w:val="28"/>
        </w:rPr>
        <w:t xml:space="preserve">обременениях </w:t>
      </w:r>
      <w:r w:rsidR="00593F85">
        <w:rPr>
          <w:rFonts w:ascii="Times New Roman" w:hAnsi="Times New Roman" w:cs="Times New Roman"/>
          <w:sz w:val="28"/>
          <w:szCs w:val="28"/>
        </w:rPr>
        <w:t>объекта недвижимости</w:t>
      </w:r>
      <w:r w:rsidR="00F738BB" w:rsidRPr="00E84D7A">
        <w:rPr>
          <w:rFonts w:ascii="Times New Roman" w:hAnsi="Times New Roman" w:cs="Times New Roman"/>
          <w:sz w:val="28"/>
          <w:szCs w:val="28"/>
        </w:rPr>
        <w:t xml:space="preserve">; информацию о них можно узнать </w:t>
      </w:r>
      <w:r w:rsidR="00F738BB" w:rsidRPr="00E84D7A">
        <w:rPr>
          <w:rFonts w:ascii="Times New Roman" w:hAnsi="Times New Roman" w:cs="Times New Roman"/>
          <w:b/>
          <w:sz w:val="28"/>
          <w:szCs w:val="28"/>
        </w:rPr>
        <w:t>из выписки о характеристиках объекта</w:t>
      </w:r>
      <w:r w:rsidR="00F738BB" w:rsidRPr="00E84D7A">
        <w:rPr>
          <w:rFonts w:ascii="Times New Roman" w:hAnsi="Times New Roman" w:cs="Times New Roman"/>
          <w:sz w:val="28"/>
          <w:szCs w:val="28"/>
        </w:rPr>
        <w:t>.</w:t>
      </w:r>
    </w:p>
    <w:p w:rsidR="006969DC" w:rsidRDefault="00D9357F" w:rsidP="00CF3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839C1" w:rsidRPr="00E84D7A">
        <w:rPr>
          <w:rFonts w:ascii="Times New Roman" w:hAnsi="Times New Roman" w:cs="Times New Roman"/>
          <w:sz w:val="28"/>
          <w:szCs w:val="28"/>
        </w:rPr>
        <w:t xml:space="preserve">олучить выписку из ЕГРН </w:t>
      </w:r>
      <w:r>
        <w:rPr>
          <w:rFonts w:ascii="Times New Roman" w:hAnsi="Times New Roman" w:cs="Times New Roman"/>
          <w:sz w:val="28"/>
          <w:szCs w:val="28"/>
        </w:rPr>
        <w:t xml:space="preserve">можно в ближайших офисах </w:t>
      </w:r>
      <w:hyperlink r:id="rId9" w:history="1">
        <w:r w:rsidRPr="004A3EF8">
          <w:rPr>
            <w:rStyle w:val="a3"/>
            <w:rFonts w:ascii="Times New Roman" w:hAnsi="Times New Roman" w:cs="Times New Roman"/>
            <w:sz w:val="28"/>
            <w:szCs w:val="28"/>
          </w:rPr>
          <w:t>МФЦ</w:t>
        </w:r>
      </w:hyperlink>
      <w:r w:rsidR="00507615">
        <w:rPr>
          <w:rFonts w:ascii="Times New Roman" w:hAnsi="Times New Roman" w:cs="Times New Roman"/>
          <w:sz w:val="28"/>
          <w:szCs w:val="28"/>
        </w:rPr>
        <w:t xml:space="preserve"> или посредством электронного сервиса на сайте </w:t>
      </w:r>
      <w:hyperlink r:id="rId10" w:history="1">
        <w:r w:rsidR="00507615" w:rsidRPr="004A3EF8">
          <w:rPr>
            <w:rStyle w:val="a3"/>
            <w:rFonts w:ascii="Times New Roman" w:hAnsi="Times New Roman" w:cs="Times New Roman"/>
            <w:sz w:val="28"/>
            <w:szCs w:val="28"/>
          </w:rPr>
          <w:t>Росреестра</w:t>
        </w:r>
      </w:hyperlink>
      <w:r w:rsidR="00507615">
        <w:rPr>
          <w:rFonts w:ascii="Times New Roman" w:hAnsi="Times New Roman" w:cs="Times New Roman"/>
          <w:sz w:val="28"/>
          <w:szCs w:val="28"/>
        </w:rPr>
        <w:t xml:space="preserve">. Для получения сведений ограниченного доступа в электронном виде нужна электронная подпись, которую можно получить в </w:t>
      </w:r>
      <w:hyperlink r:id="rId11" w:history="1">
        <w:r w:rsidR="00507615" w:rsidRPr="004A3EF8">
          <w:rPr>
            <w:rStyle w:val="a3"/>
            <w:rFonts w:ascii="Times New Roman" w:hAnsi="Times New Roman" w:cs="Times New Roman"/>
            <w:sz w:val="28"/>
            <w:szCs w:val="28"/>
          </w:rPr>
          <w:t>удостоверяющем центре</w:t>
        </w:r>
      </w:hyperlink>
      <w:r w:rsidR="00507615">
        <w:rPr>
          <w:rFonts w:ascii="Times New Roman" w:hAnsi="Times New Roman" w:cs="Times New Roman"/>
          <w:sz w:val="28"/>
          <w:szCs w:val="28"/>
        </w:rPr>
        <w:t xml:space="preserve"> Кадастровой палаты.</w:t>
      </w:r>
    </w:p>
    <w:p w:rsidR="006969DC" w:rsidRDefault="006969DC" w:rsidP="00CF333C">
      <w:pPr>
        <w:spacing w:after="0" w:line="360" w:lineRule="auto"/>
        <w:ind w:firstLine="709"/>
        <w:jc w:val="both"/>
        <w:rPr>
          <w:rFonts w:ascii="Times New Roman" w:hAnsi="Times New Roman" w:cs="Times New Roman"/>
          <w:sz w:val="28"/>
          <w:szCs w:val="28"/>
        </w:rPr>
      </w:pPr>
      <w:r w:rsidRPr="006969DC">
        <w:rPr>
          <w:rStyle w:val="a5"/>
          <w:rFonts w:ascii="Times New Roman" w:hAnsi="Times New Roman" w:cs="Times New Roman"/>
          <w:b w:val="0"/>
          <w:sz w:val="28"/>
          <w:szCs w:val="28"/>
        </w:rPr>
        <w:t xml:space="preserve">Федеральная кадастровая палата в пилотном режиме </w:t>
      </w:r>
      <w:hyperlink r:id="rId12" w:history="1">
        <w:r w:rsidRPr="006969DC">
          <w:rPr>
            <w:rStyle w:val="a3"/>
            <w:rFonts w:ascii="Times New Roman" w:hAnsi="Times New Roman" w:cs="Times New Roman"/>
            <w:sz w:val="28"/>
            <w:szCs w:val="28"/>
          </w:rPr>
          <w:t>запустила</w:t>
        </w:r>
      </w:hyperlink>
      <w:r w:rsidRPr="006969DC">
        <w:rPr>
          <w:rStyle w:val="a5"/>
          <w:rFonts w:ascii="Times New Roman" w:hAnsi="Times New Roman" w:cs="Times New Roman"/>
          <w:b w:val="0"/>
          <w:sz w:val="28"/>
          <w:szCs w:val="28"/>
        </w:rPr>
        <w:t xml:space="preserve"> сервис </w:t>
      </w:r>
      <w:r>
        <w:rPr>
          <w:rStyle w:val="a5"/>
          <w:rFonts w:ascii="Times New Roman" w:hAnsi="Times New Roman" w:cs="Times New Roman"/>
          <w:b w:val="0"/>
          <w:sz w:val="28"/>
          <w:szCs w:val="28"/>
        </w:rPr>
        <w:t>(</w:t>
      </w:r>
      <w:hyperlink r:id="rId13" w:history="1">
        <w:r w:rsidRPr="006969DC">
          <w:rPr>
            <w:rStyle w:val="a3"/>
            <w:rFonts w:ascii="Times New Roman" w:hAnsi="Times New Roman" w:cs="Times New Roman"/>
            <w:sz w:val="28"/>
            <w:szCs w:val="28"/>
          </w:rPr>
          <w:t>https://spv.kadastr.ru/</w:t>
        </w:r>
      </w:hyperlink>
      <w:r>
        <w:rPr>
          <w:rFonts w:ascii="Times New Roman" w:hAnsi="Times New Roman" w:cs="Times New Roman"/>
          <w:sz w:val="28"/>
          <w:szCs w:val="28"/>
        </w:rPr>
        <w:t xml:space="preserve">) </w:t>
      </w:r>
      <w:r w:rsidRPr="006969DC">
        <w:rPr>
          <w:rStyle w:val="a5"/>
          <w:rFonts w:ascii="Times New Roman" w:hAnsi="Times New Roman" w:cs="Times New Roman"/>
          <w:b w:val="0"/>
          <w:sz w:val="28"/>
          <w:szCs w:val="28"/>
        </w:rPr>
        <w:t>по выдаче сведений из ЕГРН</w:t>
      </w:r>
      <w:r>
        <w:rPr>
          <w:rStyle w:val="a5"/>
          <w:rFonts w:ascii="Times New Roman" w:hAnsi="Times New Roman" w:cs="Times New Roman"/>
          <w:b w:val="0"/>
          <w:sz w:val="28"/>
          <w:szCs w:val="28"/>
        </w:rPr>
        <w:t xml:space="preserve">, предоставляющий </w:t>
      </w:r>
      <w:r w:rsidRPr="006969DC">
        <w:rPr>
          <w:rStyle w:val="a5"/>
          <w:rFonts w:ascii="Times New Roman" w:hAnsi="Times New Roman" w:cs="Times New Roman"/>
          <w:b w:val="0"/>
          <w:sz w:val="28"/>
          <w:szCs w:val="28"/>
        </w:rPr>
        <w:t>сведени</w:t>
      </w:r>
      <w:r>
        <w:rPr>
          <w:rStyle w:val="a5"/>
          <w:rFonts w:ascii="Times New Roman" w:hAnsi="Times New Roman" w:cs="Times New Roman"/>
          <w:b w:val="0"/>
          <w:sz w:val="28"/>
          <w:szCs w:val="28"/>
        </w:rPr>
        <w:t>я</w:t>
      </w:r>
      <w:r w:rsidRPr="006969DC">
        <w:rPr>
          <w:rStyle w:val="a5"/>
          <w:rFonts w:ascii="Times New Roman" w:hAnsi="Times New Roman" w:cs="Times New Roman"/>
          <w:b w:val="0"/>
          <w:sz w:val="28"/>
          <w:szCs w:val="28"/>
        </w:rPr>
        <w:t xml:space="preserve"> </w:t>
      </w:r>
      <w:r>
        <w:rPr>
          <w:rStyle w:val="a5"/>
          <w:rFonts w:ascii="Times New Roman" w:hAnsi="Times New Roman" w:cs="Times New Roman"/>
          <w:b w:val="0"/>
          <w:sz w:val="28"/>
          <w:szCs w:val="28"/>
        </w:rPr>
        <w:t>в течение</w:t>
      </w:r>
      <w:r w:rsidRPr="006969DC">
        <w:rPr>
          <w:rStyle w:val="a5"/>
          <w:rFonts w:ascii="Times New Roman" w:hAnsi="Times New Roman" w:cs="Times New Roman"/>
          <w:b w:val="0"/>
          <w:sz w:val="28"/>
          <w:szCs w:val="28"/>
        </w:rPr>
        <w:t xml:space="preserve"> нескольких минут. </w:t>
      </w:r>
      <w:r w:rsidRPr="006969DC">
        <w:rPr>
          <w:rFonts w:ascii="Times New Roman" w:hAnsi="Times New Roman" w:cs="Times New Roman"/>
          <w:sz w:val="28"/>
          <w:szCs w:val="28"/>
        </w:rPr>
        <w:t xml:space="preserve">Сервис заработал для объектов недвижимости 51 региона, которые переведены на ФГИС ЕГРН. С переходом всех субъектов на ЕГРН платформа будет доступна для объектов по всей </w:t>
      </w:r>
      <w:r w:rsidRPr="006969DC">
        <w:rPr>
          <w:rFonts w:ascii="Times New Roman" w:hAnsi="Times New Roman" w:cs="Times New Roman"/>
          <w:sz w:val="28"/>
          <w:szCs w:val="28"/>
        </w:rPr>
        <w:lastRenderedPageBreak/>
        <w:t>стране. Информация об объектах недвижимости, расположенных в Новосибирской области, будет доступна после перехода региона на ФГИС ЕГРН. Сейчас жители региона посредством сервиса могут получить сведения по объектам, находящимся в других регионах страны (например, при оформлении недвижимости по экстерриториальному принципу).</w:t>
      </w:r>
    </w:p>
    <w:p w:rsidR="00F72C9A" w:rsidRDefault="00F72C9A" w:rsidP="00CF333C">
      <w:pPr>
        <w:spacing w:after="0" w:line="360" w:lineRule="auto"/>
        <w:ind w:firstLine="709"/>
        <w:jc w:val="both"/>
        <w:rPr>
          <w:rFonts w:ascii="Times New Roman" w:hAnsi="Times New Roman" w:cs="Times New Roman"/>
          <w:sz w:val="28"/>
          <w:szCs w:val="28"/>
        </w:rPr>
      </w:pPr>
    </w:p>
    <w:p w:rsidR="00F72C9A" w:rsidRPr="00F72C9A" w:rsidRDefault="00F72C9A" w:rsidP="00F72C9A">
      <w:pPr>
        <w:spacing w:after="0" w:line="360" w:lineRule="auto"/>
        <w:ind w:firstLine="709"/>
        <w:jc w:val="right"/>
        <w:rPr>
          <w:rFonts w:ascii="Times New Roman" w:hAnsi="Times New Roman" w:cs="Times New Roman"/>
          <w:i/>
          <w:sz w:val="20"/>
          <w:szCs w:val="20"/>
        </w:rPr>
      </w:pPr>
      <w:r w:rsidRPr="00F72C9A">
        <w:rPr>
          <w:rFonts w:ascii="Times New Roman" w:hAnsi="Times New Roman" w:cs="Times New Roman"/>
          <w:i/>
          <w:sz w:val="20"/>
          <w:szCs w:val="20"/>
        </w:rPr>
        <w:t>Материал предоставлен пресс-службой Кадастровой палаты по Новосибирской области.</w:t>
      </w:r>
    </w:p>
    <w:p w:rsidR="006969DC" w:rsidRPr="00E84D7A" w:rsidRDefault="006969DC" w:rsidP="00D9357F">
      <w:pPr>
        <w:spacing w:after="0" w:line="360" w:lineRule="auto"/>
        <w:ind w:firstLine="567"/>
        <w:jc w:val="both"/>
        <w:rPr>
          <w:b/>
          <w:sz w:val="28"/>
          <w:szCs w:val="28"/>
        </w:rPr>
      </w:pPr>
    </w:p>
    <w:p w:rsidR="00275D65" w:rsidRPr="0099176C" w:rsidRDefault="00275D65" w:rsidP="00F16114">
      <w:pPr>
        <w:spacing w:after="0"/>
        <w:ind w:firstLine="567"/>
        <w:jc w:val="both"/>
        <w:rPr>
          <w:rFonts w:ascii="Times New Roman" w:hAnsi="Times New Roman" w:cs="Times New Roman"/>
          <w:sz w:val="28"/>
          <w:szCs w:val="28"/>
        </w:rPr>
      </w:pPr>
    </w:p>
    <w:sectPr w:rsidR="00275D65" w:rsidRPr="0099176C" w:rsidSect="001D1AE6">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11FE7F" w16cid:durableId="211C2749"/>
  <w16cid:commentId w16cid:paraId="51E2B198" w16cid:durableId="211C274A"/>
  <w16cid:commentId w16cid:paraId="117BF3D8" w16cid:durableId="211C274B"/>
</w16cid:commentsId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3E3D"/>
    <w:multiLevelType w:val="multilevel"/>
    <w:tmpl w:val="C840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571A2"/>
    <w:multiLevelType w:val="multilevel"/>
    <w:tmpl w:val="48CC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B54126"/>
    <w:multiLevelType w:val="multilevel"/>
    <w:tmpl w:val="35D2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D6B65"/>
    <w:multiLevelType w:val="multilevel"/>
    <w:tmpl w:val="B3E4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826177"/>
    <w:multiLevelType w:val="multilevel"/>
    <w:tmpl w:val="AA7A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162957"/>
    <w:multiLevelType w:val="multilevel"/>
    <w:tmpl w:val="66101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EF7394"/>
    <w:multiLevelType w:val="multilevel"/>
    <w:tmpl w:val="97B0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424E4F"/>
    <w:multiLevelType w:val="hybridMultilevel"/>
    <w:tmpl w:val="771AC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352221"/>
    <w:multiLevelType w:val="hybridMultilevel"/>
    <w:tmpl w:val="146CF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9627B4"/>
    <w:multiLevelType w:val="multilevel"/>
    <w:tmpl w:val="AB08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6972622"/>
    <w:multiLevelType w:val="multilevel"/>
    <w:tmpl w:val="5B22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B1E13F8"/>
    <w:multiLevelType w:val="multilevel"/>
    <w:tmpl w:val="9CAA9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4B2E93"/>
    <w:multiLevelType w:val="multilevel"/>
    <w:tmpl w:val="EFC2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8C536AE"/>
    <w:multiLevelType w:val="multilevel"/>
    <w:tmpl w:val="CAF6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DB1E2D"/>
    <w:multiLevelType w:val="multilevel"/>
    <w:tmpl w:val="C6089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AC90DBA"/>
    <w:multiLevelType w:val="multilevel"/>
    <w:tmpl w:val="808030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84629A"/>
    <w:multiLevelType w:val="multilevel"/>
    <w:tmpl w:val="E8C2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2F6CE6"/>
    <w:multiLevelType w:val="multilevel"/>
    <w:tmpl w:val="1D70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BFE4FB3"/>
    <w:multiLevelType w:val="multilevel"/>
    <w:tmpl w:val="B32A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FEC7086"/>
    <w:multiLevelType w:val="multilevel"/>
    <w:tmpl w:val="49B6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59820D3"/>
    <w:multiLevelType w:val="multilevel"/>
    <w:tmpl w:val="01625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224A88"/>
    <w:multiLevelType w:val="multilevel"/>
    <w:tmpl w:val="061A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19"/>
  </w:num>
  <w:num w:numId="4">
    <w:abstractNumId w:val="9"/>
  </w:num>
  <w:num w:numId="5">
    <w:abstractNumId w:val="1"/>
  </w:num>
  <w:num w:numId="6">
    <w:abstractNumId w:val="17"/>
  </w:num>
  <w:num w:numId="7">
    <w:abstractNumId w:val="12"/>
  </w:num>
  <w:num w:numId="8">
    <w:abstractNumId w:val="18"/>
  </w:num>
  <w:num w:numId="9">
    <w:abstractNumId w:val="10"/>
  </w:num>
  <w:num w:numId="10">
    <w:abstractNumId w:val="3"/>
  </w:num>
  <w:num w:numId="11">
    <w:abstractNumId w:val="8"/>
  </w:num>
  <w:num w:numId="12">
    <w:abstractNumId w:val="2"/>
  </w:num>
  <w:num w:numId="13">
    <w:abstractNumId w:val="7"/>
  </w:num>
  <w:num w:numId="14">
    <w:abstractNumId w:val="15"/>
  </w:num>
  <w:num w:numId="15">
    <w:abstractNumId w:val="13"/>
  </w:num>
  <w:num w:numId="16">
    <w:abstractNumId w:val="21"/>
  </w:num>
  <w:num w:numId="17">
    <w:abstractNumId w:val="4"/>
  </w:num>
  <w:num w:numId="18">
    <w:abstractNumId w:val="11"/>
  </w:num>
  <w:num w:numId="19">
    <w:abstractNumId w:val="0"/>
  </w:num>
  <w:num w:numId="20">
    <w:abstractNumId w:val="20"/>
  </w:num>
  <w:num w:numId="21">
    <w:abstractNumId w:val="5"/>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741E"/>
    <w:rsid w:val="00042B0A"/>
    <w:rsid w:val="00091DC2"/>
    <w:rsid w:val="00181A24"/>
    <w:rsid w:val="001D1AE6"/>
    <w:rsid w:val="001D1C08"/>
    <w:rsid w:val="001E1460"/>
    <w:rsid w:val="00226CEF"/>
    <w:rsid w:val="002616C4"/>
    <w:rsid w:val="00275D65"/>
    <w:rsid w:val="002839C1"/>
    <w:rsid w:val="002D46E5"/>
    <w:rsid w:val="003124E8"/>
    <w:rsid w:val="00316B6F"/>
    <w:rsid w:val="0032467E"/>
    <w:rsid w:val="00333656"/>
    <w:rsid w:val="003501BD"/>
    <w:rsid w:val="0037378A"/>
    <w:rsid w:val="003A2DC8"/>
    <w:rsid w:val="003B0DC6"/>
    <w:rsid w:val="003C60FD"/>
    <w:rsid w:val="003D714F"/>
    <w:rsid w:val="003E3B6E"/>
    <w:rsid w:val="003E65E8"/>
    <w:rsid w:val="00484D25"/>
    <w:rsid w:val="0048730F"/>
    <w:rsid w:val="004A3EF8"/>
    <w:rsid w:val="004B5E9A"/>
    <w:rsid w:val="004F4CEE"/>
    <w:rsid w:val="00507615"/>
    <w:rsid w:val="00562211"/>
    <w:rsid w:val="00582E2F"/>
    <w:rsid w:val="00592B2C"/>
    <w:rsid w:val="00593F85"/>
    <w:rsid w:val="005A555F"/>
    <w:rsid w:val="005F7079"/>
    <w:rsid w:val="006052A1"/>
    <w:rsid w:val="00614D5C"/>
    <w:rsid w:val="00622F3F"/>
    <w:rsid w:val="00627EC6"/>
    <w:rsid w:val="0064013A"/>
    <w:rsid w:val="00667859"/>
    <w:rsid w:val="006743DA"/>
    <w:rsid w:val="006969DC"/>
    <w:rsid w:val="006A5876"/>
    <w:rsid w:val="006B12FC"/>
    <w:rsid w:val="006B6060"/>
    <w:rsid w:val="006E34FF"/>
    <w:rsid w:val="007045C0"/>
    <w:rsid w:val="00724AE3"/>
    <w:rsid w:val="00742B81"/>
    <w:rsid w:val="0076741E"/>
    <w:rsid w:val="0079188A"/>
    <w:rsid w:val="00793D95"/>
    <w:rsid w:val="007C38E3"/>
    <w:rsid w:val="007D0BD1"/>
    <w:rsid w:val="007E3574"/>
    <w:rsid w:val="00835793"/>
    <w:rsid w:val="00880D91"/>
    <w:rsid w:val="0089780F"/>
    <w:rsid w:val="008A0BEE"/>
    <w:rsid w:val="008B1743"/>
    <w:rsid w:val="008E1BF9"/>
    <w:rsid w:val="008E65E2"/>
    <w:rsid w:val="0090710C"/>
    <w:rsid w:val="0092765A"/>
    <w:rsid w:val="00941343"/>
    <w:rsid w:val="00964F8A"/>
    <w:rsid w:val="0099176C"/>
    <w:rsid w:val="009B6EBC"/>
    <w:rsid w:val="009C6F3B"/>
    <w:rsid w:val="009C70C9"/>
    <w:rsid w:val="00A23BB2"/>
    <w:rsid w:val="00A302F6"/>
    <w:rsid w:val="00A34EAD"/>
    <w:rsid w:val="00A6280D"/>
    <w:rsid w:val="00A64C7C"/>
    <w:rsid w:val="00A72A5C"/>
    <w:rsid w:val="00A83CF6"/>
    <w:rsid w:val="00AC3789"/>
    <w:rsid w:val="00AE2738"/>
    <w:rsid w:val="00AF1DD8"/>
    <w:rsid w:val="00B01789"/>
    <w:rsid w:val="00B90796"/>
    <w:rsid w:val="00BE21BE"/>
    <w:rsid w:val="00BF5DF1"/>
    <w:rsid w:val="00C46CAE"/>
    <w:rsid w:val="00C64263"/>
    <w:rsid w:val="00CA041D"/>
    <w:rsid w:val="00CB2314"/>
    <w:rsid w:val="00CF333C"/>
    <w:rsid w:val="00D0058D"/>
    <w:rsid w:val="00D519F6"/>
    <w:rsid w:val="00D87B76"/>
    <w:rsid w:val="00D9357F"/>
    <w:rsid w:val="00E016AA"/>
    <w:rsid w:val="00E17977"/>
    <w:rsid w:val="00E26134"/>
    <w:rsid w:val="00E41141"/>
    <w:rsid w:val="00E84D7A"/>
    <w:rsid w:val="00EC604C"/>
    <w:rsid w:val="00EF1EC5"/>
    <w:rsid w:val="00F05625"/>
    <w:rsid w:val="00F06B52"/>
    <w:rsid w:val="00F16114"/>
    <w:rsid w:val="00F466DD"/>
    <w:rsid w:val="00F67C5D"/>
    <w:rsid w:val="00F72C9A"/>
    <w:rsid w:val="00F738BB"/>
    <w:rsid w:val="00F94CB7"/>
    <w:rsid w:val="00FA16EA"/>
    <w:rsid w:val="00FB408F"/>
    <w:rsid w:val="00FC40E0"/>
    <w:rsid w:val="00FE1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AE6"/>
  </w:style>
  <w:style w:type="paragraph" w:styleId="2">
    <w:name w:val="heading 2"/>
    <w:basedOn w:val="a"/>
    <w:next w:val="a"/>
    <w:link w:val="20"/>
    <w:uiPriority w:val="9"/>
    <w:semiHidden/>
    <w:unhideWhenUsed/>
    <w:qFormat/>
    <w:rsid w:val="00275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275D6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5D65"/>
    <w:rPr>
      <w:color w:val="0000FF"/>
      <w:u w:val="single"/>
    </w:rPr>
  </w:style>
  <w:style w:type="paragraph" w:styleId="a4">
    <w:name w:val="Normal (Web)"/>
    <w:basedOn w:val="a"/>
    <w:uiPriority w:val="99"/>
    <w:semiHidden/>
    <w:unhideWhenUsed/>
    <w:rsid w:val="00275D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75D65"/>
    <w:rPr>
      <w:rFonts w:ascii="Times New Roman" w:eastAsia="Times New Roman" w:hAnsi="Times New Roman" w:cs="Times New Roman"/>
      <w:b/>
      <w:bCs/>
      <w:sz w:val="27"/>
      <w:szCs w:val="27"/>
      <w:lang w:eastAsia="ru-RU"/>
    </w:rPr>
  </w:style>
  <w:style w:type="character" w:styleId="a5">
    <w:name w:val="Strong"/>
    <w:basedOn w:val="a0"/>
    <w:uiPriority w:val="22"/>
    <w:qFormat/>
    <w:rsid w:val="00275D65"/>
    <w:rPr>
      <w:b/>
      <w:bCs/>
    </w:rPr>
  </w:style>
  <w:style w:type="character" w:customStyle="1" w:styleId="ctatext">
    <w:name w:val="ctatext"/>
    <w:basedOn w:val="a0"/>
    <w:rsid w:val="00275D65"/>
  </w:style>
  <w:style w:type="character" w:customStyle="1" w:styleId="posttitle">
    <w:name w:val="posttitle"/>
    <w:basedOn w:val="a0"/>
    <w:rsid w:val="00275D65"/>
  </w:style>
  <w:style w:type="character" w:customStyle="1" w:styleId="20">
    <w:name w:val="Заголовок 2 Знак"/>
    <w:basedOn w:val="a0"/>
    <w:link w:val="2"/>
    <w:uiPriority w:val="9"/>
    <w:semiHidden/>
    <w:rsid w:val="00275D65"/>
    <w:rPr>
      <w:rFonts w:asciiTheme="majorHAnsi" w:eastAsiaTheme="majorEastAsia" w:hAnsiTheme="majorHAnsi" w:cstheme="majorBidi"/>
      <w:color w:val="2E74B5" w:themeColor="accent1" w:themeShade="BF"/>
      <w:sz w:val="26"/>
      <w:szCs w:val="26"/>
    </w:rPr>
  </w:style>
  <w:style w:type="character" w:styleId="a6">
    <w:name w:val="annotation reference"/>
    <w:basedOn w:val="a0"/>
    <w:uiPriority w:val="99"/>
    <w:semiHidden/>
    <w:unhideWhenUsed/>
    <w:rsid w:val="003C60FD"/>
    <w:rPr>
      <w:sz w:val="16"/>
      <w:szCs w:val="16"/>
    </w:rPr>
  </w:style>
  <w:style w:type="paragraph" w:styleId="a7">
    <w:name w:val="annotation text"/>
    <w:basedOn w:val="a"/>
    <w:link w:val="a8"/>
    <w:uiPriority w:val="99"/>
    <w:semiHidden/>
    <w:unhideWhenUsed/>
    <w:rsid w:val="003C60FD"/>
    <w:pPr>
      <w:spacing w:line="240" w:lineRule="auto"/>
    </w:pPr>
    <w:rPr>
      <w:sz w:val="20"/>
      <w:szCs w:val="20"/>
    </w:rPr>
  </w:style>
  <w:style w:type="character" w:customStyle="1" w:styleId="a8">
    <w:name w:val="Текст примечания Знак"/>
    <w:basedOn w:val="a0"/>
    <w:link w:val="a7"/>
    <w:uiPriority w:val="99"/>
    <w:semiHidden/>
    <w:rsid w:val="003C60FD"/>
    <w:rPr>
      <w:sz w:val="20"/>
      <w:szCs w:val="20"/>
    </w:rPr>
  </w:style>
  <w:style w:type="paragraph" w:styleId="a9">
    <w:name w:val="annotation subject"/>
    <w:basedOn w:val="a7"/>
    <w:next w:val="a7"/>
    <w:link w:val="aa"/>
    <w:uiPriority w:val="99"/>
    <w:semiHidden/>
    <w:unhideWhenUsed/>
    <w:rsid w:val="003C60FD"/>
    <w:rPr>
      <w:b/>
      <w:bCs/>
    </w:rPr>
  </w:style>
  <w:style w:type="character" w:customStyle="1" w:styleId="aa">
    <w:name w:val="Тема примечания Знак"/>
    <w:basedOn w:val="a8"/>
    <w:link w:val="a9"/>
    <w:uiPriority w:val="99"/>
    <w:semiHidden/>
    <w:rsid w:val="003C60FD"/>
    <w:rPr>
      <w:b/>
      <w:bCs/>
      <w:sz w:val="20"/>
      <w:szCs w:val="20"/>
    </w:rPr>
  </w:style>
  <w:style w:type="paragraph" w:styleId="ab">
    <w:name w:val="Balloon Text"/>
    <w:basedOn w:val="a"/>
    <w:link w:val="ac"/>
    <w:uiPriority w:val="99"/>
    <w:semiHidden/>
    <w:unhideWhenUsed/>
    <w:rsid w:val="003C60F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C60FD"/>
    <w:rPr>
      <w:rFonts w:ascii="Segoe UI" w:hAnsi="Segoe UI" w:cs="Segoe UI"/>
      <w:sz w:val="18"/>
      <w:szCs w:val="18"/>
    </w:rPr>
  </w:style>
  <w:style w:type="paragraph" w:styleId="ad">
    <w:name w:val="List Paragraph"/>
    <w:basedOn w:val="a"/>
    <w:uiPriority w:val="34"/>
    <w:qFormat/>
    <w:rsid w:val="002839C1"/>
    <w:pPr>
      <w:ind w:left="720"/>
      <w:contextualSpacing/>
    </w:pPr>
  </w:style>
  <w:style w:type="character" w:styleId="ae">
    <w:name w:val="Emphasis"/>
    <w:basedOn w:val="a0"/>
    <w:uiPriority w:val="20"/>
    <w:qFormat/>
    <w:rsid w:val="0032467E"/>
    <w:rPr>
      <w:i/>
      <w:iCs/>
    </w:rPr>
  </w:style>
</w:styles>
</file>

<file path=word/webSettings.xml><?xml version="1.0" encoding="utf-8"?>
<w:webSettings xmlns:r="http://schemas.openxmlformats.org/officeDocument/2006/relationships" xmlns:w="http://schemas.openxmlformats.org/wordprocessingml/2006/main">
  <w:divs>
    <w:div w:id="106966528">
      <w:bodyDiv w:val="1"/>
      <w:marLeft w:val="0"/>
      <w:marRight w:val="0"/>
      <w:marTop w:val="0"/>
      <w:marBottom w:val="0"/>
      <w:divBdr>
        <w:top w:val="none" w:sz="0" w:space="0" w:color="auto"/>
        <w:left w:val="none" w:sz="0" w:space="0" w:color="auto"/>
        <w:bottom w:val="none" w:sz="0" w:space="0" w:color="auto"/>
        <w:right w:val="none" w:sz="0" w:space="0" w:color="auto"/>
      </w:divBdr>
    </w:div>
    <w:div w:id="147214003">
      <w:bodyDiv w:val="1"/>
      <w:marLeft w:val="0"/>
      <w:marRight w:val="0"/>
      <w:marTop w:val="0"/>
      <w:marBottom w:val="0"/>
      <w:divBdr>
        <w:top w:val="none" w:sz="0" w:space="0" w:color="auto"/>
        <w:left w:val="none" w:sz="0" w:space="0" w:color="auto"/>
        <w:bottom w:val="none" w:sz="0" w:space="0" w:color="auto"/>
        <w:right w:val="none" w:sz="0" w:space="0" w:color="auto"/>
      </w:divBdr>
      <w:divsChild>
        <w:div w:id="454905072">
          <w:blockQuote w:val="1"/>
          <w:marLeft w:val="360"/>
          <w:marRight w:val="360"/>
          <w:marTop w:val="360"/>
          <w:marBottom w:val="360"/>
          <w:divBdr>
            <w:top w:val="single" w:sz="6" w:space="12" w:color="DCDCDC"/>
            <w:left w:val="single" w:sz="6" w:space="12" w:color="DCDCDC"/>
            <w:bottom w:val="single" w:sz="6" w:space="12" w:color="DCDCDC"/>
            <w:right w:val="single" w:sz="6" w:space="12" w:color="DCDCDC"/>
          </w:divBdr>
        </w:div>
        <w:div w:id="1682513402">
          <w:marLeft w:val="0"/>
          <w:marRight w:val="0"/>
          <w:marTop w:val="0"/>
          <w:marBottom w:val="240"/>
          <w:divBdr>
            <w:top w:val="none" w:sz="0" w:space="0" w:color="auto"/>
            <w:left w:val="none" w:sz="0" w:space="0" w:color="auto"/>
            <w:bottom w:val="none" w:sz="0" w:space="0" w:color="auto"/>
            <w:right w:val="none" w:sz="0" w:space="0" w:color="auto"/>
          </w:divBdr>
          <w:divsChild>
            <w:div w:id="1813408097">
              <w:marLeft w:val="0"/>
              <w:marRight w:val="0"/>
              <w:marTop w:val="0"/>
              <w:marBottom w:val="0"/>
              <w:divBdr>
                <w:top w:val="none" w:sz="0" w:space="0" w:color="auto"/>
                <w:left w:val="none" w:sz="0" w:space="0" w:color="auto"/>
                <w:bottom w:val="none" w:sz="0" w:space="0" w:color="auto"/>
                <w:right w:val="none" w:sz="0" w:space="0" w:color="auto"/>
              </w:divBdr>
            </w:div>
          </w:divsChild>
        </w:div>
        <w:div w:id="982734164">
          <w:blockQuote w:val="1"/>
          <w:marLeft w:val="360"/>
          <w:marRight w:val="360"/>
          <w:marTop w:val="360"/>
          <w:marBottom w:val="360"/>
          <w:divBdr>
            <w:top w:val="single" w:sz="6" w:space="12" w:color="DCDCDC"/>
            <w:left w:val="single" w:sz="6" w:space="12" w:color="DCDCDC"/>
            <w:bottom w:val="single" w:sz="6" w:space="12" w:color="DCDCDC"/>
            <w:right w:val="single" w:sz="6" w:space="12" w:color="DCDCDC"/>
          </w:divBdr>
        </w:div>
      </w:divsChild>
    </w:div>
    <w:div w:id="211767889">
      <w:bodyDiv w:val="1"/>
      <w:marLeft w:val="0"/>
      <w:marRight w:val="0"/>
      <w:marTop w:val="0"/>
      <w:marBottom w:val="0"/>
      <w:divBdr>
        <w:top w:val="none" w:sz="0" w:space="0" w:color="auto"/>
        <w:left w:val="none" w:sz="0" w:space="0" w:color="auto"/>
        <w:bottom w:val="none" w:sz="0" w:space="0" w:color="auto"/>
        <w:right w:val="none" w:sz="0" w:space="0" w:color="auto"/>
      </w:divBdr>
    </w:div>
    <w:div w:id="356277434">
      <w:bodyDiv w:val="1"/>
      <w:marLeft w:val="0"/>
      <w:marRight w:val="0"/>
      <w:marTop w:val="0"/>
      <w:marBottom w:val="0"/>
      <w:divBdr>
        <w:top w:val="none" w:sz="0" w:space="0" w:color="auto"/>
        <w:left w:val="none" w:sz="0" w:space="0" w:color="auto"/>
        <w:bottom w:val="none" w:sz="0" w:space="0" w:color="auto"/>
        <w:right w:val="none" w:sz="0" w:space="0" w:color="auto"/>
      </w:divBdr>
    </w:div>
    <w:div w:id="427585274">
      <w:bodyDiv w:val="1"/>
      <w:marLeft w:val="0"/>
      <w:marRight w:val="0"/>
      <w:marTop w:val="0"/>
      <w:marBottom w:val="0"/>
      <w:divBdr>
        <w:top w:val="none" w:sz="0" w:space="0" w:color="auto"/>
        <w:left w:val="none" w:sz="0" w:space="0" w:color="auto"/>
        <w:bottom w:val="none" w:sz="0" w:space="0" w:color="auto"/>
        <w:right w:val="none" w:sz="0" w:space="0" w:color="auto"/>
      </w:divBdr>
    </w:div>
    <w:div w:id="570432234">
      <w:bodyDiv w:val="1"/>
      <w:marLeft w:val="0"/>
      <w:marRight w:val="0"/>
      <w:marTop w:val="0"/>
      <w:marBottom w:val="0"/>
      <w:divBdr>
        <w:top w:val="none" w:sz="0" w:space="0" w:color="auto"/>
        <w:left w:val="none" w:sz="0" w:space="0" w:color="auto"/>
        <w:bottom w:val="none" w:sz="0" w:space="0" w:color="auto"/>
        <w:right w:val="none" w:sz="0" w:space="0" w:color="auto"/>
      </w:divBdr>
    </w:div>
    <w:div w:id="628634581">
      <w:bodyDiv w:val="1"/>
      <w:marLeft w:val="0"/>
      <w:marRight w:val="0"/>
      <w:marTop w:val="0"/>
      <w:marBottom w:val="0"/>
      <w:divBdr>
        <w:top w:val="none" w:sz="0" w:space="0" w:color="auto"/>
        <w:left w:val="none" w:sz="0" w:space="0" w:color="auto"/>
        <w:bottom w:val="none" w:sz="0" w:space="0" w:color="auto"/>
        <w:right w:val="none" w:sz="0" w:space="0" w:color="auto"/>
      </w:divBdr>
    </w:div>
    <w:div w:id="908615166">
      <w:bodyDiv w:val="1"/>
      <w:marLeft w:val="0"/>
      <w:marRight w:val="0"/>
      <w:marTop w:val="0"/>
      <w:marBottom w:val="0"/>
      <w:divBdr>
        <w:top w:val="none" w:sz="0" w:space="0" w:color="auto"/>
        <w:left w:val="none" w:sz="0" w:space="0" w:color="auto"/>
        <w:bottom w:val="none" w:sz="0" w:space="0" w:color="auto"/>
        <w:right w:val="none" w:sz="0" w:space="0" w:color="auto"/>
      </w:divBdr>
      <w:divsChild>
        <w:div w:id="760683572">
          <w:blockQuote w:val="1"/>
          <w:marLeft w:val="0"/>
          <w:marRight w:val="0"/>
          <w:marTop w:val="525"/>
          <w:marBottom w:val="525"/>
          <w:divBdr>
            <w:top w:val="none" w:sz="0" w:space="8" w:color="5A80B1"/>
            <w:left w:val="single" w:sz="12" w:space="15" w:color="5A80B1"/>
            <w:bottom w:val="none" w:sz="0" w:space="8" w:color="5A80B1"/>
            <w:right w:val="none" w:sz="0" w:space="15" w:color="5A80B1"/>
          </w:divBdr>
        </w:div>
      </w:divsChild>
    </w:div>
    <w:div w:id="1060641161">
      <w:bodyDiv w:val="1"/>
      <w:marLeft w:val="0"/>
      <w:marRight w:val="0"/>
      <w:marTop w:val="0"/>
      <w:marBottom w:val="0"/>
      <w:divBdr>
        <w:top w:val="none" w:sz="0" w:space="0" w:color="auto"/>
        <w:left w:val="none" w:sz="0" w:space="0" w:color="auto"/>
        <w:bottom w:val="none" w:sz="0" w:space="0" w:color="auto"/>
        <w:right w:val="none" w:sz="0" w:space="0" w:color="auto"/>
      </w:divBdr>
    </w:div>
    <w:div w:id="1155686750">
      <w:bodyDiv w:val="1"/>
      <w:marLeft w:val="0"/>
      <w:marRight w:val="0"/>
      <w:marTop w:val="0"/>
      <w:marBottom w:val="0"/>
      <w:divBdr>
        <w:top w:val="none" w:sz="0" w:space="0" w:color="auto"/>
        <w:left w:val="none" w:sz="0" w:space="0" w:color="auto"/>
        <w:bottom w:val="none" w:sz="0" w:space="0" w:color="auto"/>
        <w:right w:val="none" w:sz="0" w:space="0" w:color="auto"/>
      </w:divBdr>
      <w:divsChild>
        <w:div w:id="844856657">
          <w:blockQuote w:val="1"/>
          <w:marLeft w:val="360"/>
          <w:marRight w:val="360"/>
          <w:marTop w:val="360"/>
          <w:marBottom w:val="360"/>
          <w:divBdr>
            <w:top w:val="single" w:sz="6" w:space="12" w:color="DCDCDC"/>
            <w:left w:val="single" w:sz="6" w:space="12" w:color="DCDCDC"/>
            <w:bottom w:val="single" w:sz="6" w:space="12" w:color="DCDCDC"/>
            <w:right w:val="single" w:sz="6" w:space="12" w:color="DCDCDC"/>
          </w:divBdr>
        </w:div>
      </w:divsChild>
    </w:div>
    <w:div w:id="1328480515">
      <w:bodyDiv w:val="1"/>
      <w:marLeft w:val="0"/>
      <w:marRight w:val="0"/>
      <w:marTop w:val="0"/>
      <w:marBottom w:val="0"/>
      <w:divBdr>
        <w:top w:val="none" w:sz="0" w:space="0" w:color="auto"/>
        <w:left w:val="none" w:sz="0" w:space="0" w:color="auto"/>
        <w:bottom w:val="none" w:sz="0" w:space="0" w:color="auto"/>
        <w:right w:val="none" w:sz="0" w:space="0" w:color="auto"/>
      </w:divBdr>
    </w:div>
    <w:div w:id="1367490420">
      <w:bodyDiv w:val="1"/>
      <w:marLeft w:val="0"/>
      <w:marRight w:val="0"/>
      <w:marTop w:val="0"/>
      <w:marBottom w:val="0"/>
      <w:divBdr>
        <w:top w:val="none" w:sz="0" w:space="0" w:color="auto"/>
        <w:left w:val="none" w:sz="0" w:space="0" w:color="auto"/>
        <w:bottom w:val="none" w:sz="0" w:space="0" w:color="auto"/>
        <w:right w:val="none" w:sz="0" w:space="0" w:color="auto"/>
      </w:divBdr>
    </w:div>
    <w:div w:id="1378699369">
      <w:bodyDiv w:val="1"/>
      <w:marLeft w:val="0"/>
      <w:marRight w:val="0"/>
      <w:marTop w:val="0"/>
      <w:marBottom w:val="0"/>
      <w:divBdr>
        <w:top w:val="none" w:sz="0" w:space="0" w:color="auto"/>
        <w:left w:val="none" w:sz="0" w:space="0" w:color="auto"/>
        <w:bottom w:val="none" w:sz="0" w:space="0" w:color="auto"/>
        <w:right w:val="none" w:sz="0" w:space="0" w:color="auto"/>
      </w:divBdr>
    </w:div>
    <w:div w:id="1420711263">
      <w:bodyDiv w:val="1"/>
      <w:marLeft w:val="0"/>
      <w:marRight w:val="0"/>
      <w:marTop w:val="0"/>
      <w:marBottom w:val="0"/>
      <w:divBdr>
        <w:top w:val="none" w:sz="0" w:space="0" w:color="auto"/>
        <w:left w:val="none" w:sz="0" w:space="0" w:color="auto"/>
        <w:bottom w:val="none" w:sz="0" w:space="0" w:color="auto"/>
        <w:right w:val="none" w:sz="0" w:space="0" w:color="auto"/>
      </w:divBdr>
    </w:div>
    <w:div w:id="1511605580">
      <w:bodyDiv w:val="1"/>
      <w:marLeft w:val="0"/>
      <w:marRight w:val="0"/>
      <w:marTop w:val="0"/>
      <w:marBottom w:val="0"/>
      <w:divBdr>
        <w:top w:val="none" w:sz="0" w:space="0" w:color="auto"/>
        <w:left w:val="none" w:sz="0" w:space="0" w:color="auto"/>
        <w:bottom w:val="none" w:sz="0" w:space="0" w:color="auto"/>
        <w:right w:val="none" w:sz="0" w:space="0" w:color="auto"/>
      </w:divBdr>
    </w:div>
    <w:div w:id="1569802573">
      <w:bodyDiv w:val="1"/>
      <w:marLeft w:val="0"/>
      <w:marRight w:val="0"/>
      <w:marTop w:val="0"/>
      <w:marBottom w:val="0"/>
      <w:divBdr>
        <w:top w:val="none" w:sz="0" w:space="0" w:color="auto"/>
        <w:left w:val="none" w:sz="0" w:space="0" w:color="auto"/>
        <w:bottom w:val="none" w:sz="0" w:space="0" w:color="auto"/>
        <w:right w:val="none" w:sz="0" w:space="0" w:color="auto"/>
      </w:divBdr>
      <w:divsChild>
        <w:div w:id="2116902134">
          <w:blockQuote w:val="1"/>
          <w:marLeft w:val="360"/>
          <w:marRight w:val="360"/>
          <w:marTop w:val="360"/>
          <w:marBottom w:val="360"/>
          <w:divBdr>
            <w:top w:val="single" w:sz="6" w:space="12" w:color="DCDCDC"/>
            <w:left w:val="single" w:sz="6" w:space="12" w:color="DCDCDC"/>
            <w:bottom w:val="single" w:sz="6" w:space="12" w:color="DCDCDC"/>
            <w:right w:val="single" w:sz="6" w:space="12" w:color="DCDCDC"/>
          </w:divBdr>
        </w:div>
      </w:divsChild>
    </w:div>
    <w:div w:id="1575356635">
      <w:bodyDiv w:val="1"/>
      <w:marLeft w:val="0"/>
      <w:marRight w:val="0"/>
      <w:marTop w:val="0"/>
      <w:marBottom w:val="0"/>
      <w:divBdr>
        <w:top w:val="none" w:sz="0" w:space="0" w:color="auto"/>
        <w:left w:val="none" w:sz="0" w:space="0" w:color="auto"/>
        <w:bottom w:val="none" w:sz="0" w:space="0" w:color="auto"/>
        <w:right w:val="none" w:sz="0" w:space="0" w:color="auto"/>
      </w:divBdr>
    </w:div>
    <w:div w:id="1649435380">
      <w:bodyDiv w:val="1"/>
      <w:marLeft w:val="0"/>
      <w:marRight w:val="0"/>
      <w:marTop w:val="0"/>
      <w:marBottom w:val="0"/>
      <w:divBdr>
        <w:top w:val="none" w:sz="0" w:space="0" w:color="auto"/>
        <w:left w:val="none" w:sz="0" w:space="0" w:color="auto"/>
        <w:bottom w:val="none" w:sz="0" w:space="0" w:color="auto"/>
        <w:right w:val="none" w:sz="0" w:space="0" w:color="auto"/>
      </w:divBdr>
    </w:div>
    <w:div w:id="1697652730">
      <w:bodyDiv w:val="1"/>
      <w:marLeft w:val="0"/>
      <w:marRight w:val="0"/>
      <w:marTop w:val="0"/>
      <w:marBottom w:val="0"/>
      <w:divBdr>
        <w:top w:val="none" w:sz="0" w:space="0" w:color="auto"/>
        <w:left w:val="none" w:sz="0" w:space="0" w:color="auto"/>
        <w:bottom w:val="none" w:sz="0" w:space="0" w:color="auto"/>
        <w:right w:val="none" w:sz="0" w:space="0" w:color="auto"/>
      </w:divBdr>
      <w:divsChild>
        <w:div w:id="782655873">
          <w:marLeft w:val="0"/>
          <w:marRight w:val="0"/>
          <w:marTop w:val="300"/>
          <w:marBottom w:val="0"/>
          <w:divBdr>
            <w:top w:val="none" w:sz="0" w:space="0" w:color="auto"/>
            <w:left w:val="none" w:sz="0" w:space="0" w:color="auto"/>
            <w:bottom w:val="none" w:sz="0" w:space="0" w:color="auto"/>
            <w:right w:val="none" w:sz="0" w:space="0" w:color="auto"/>
          </w:divBdr>
        </w:div>
        <w:div w:id="1231574519">
          <w:marLeft w:val="-750"/>
          <w:marRight w:val="0"/>
          <w:marTop w:val="300"/>
          <w:marBottom w:val="0"/>
          <w:divBdr>
            <w:top w:val="none" w:sz="0" w:space="0" w:color="auto"/>
            <w:left w:val="none" w:sz="0" w:space="0" w:color="auto"/>
            <w:bottom w:val="none" w:sz="0" w:space="0" w:color="auto"/>
            <w:right w:val="none" w:sz="0" w:space="0" w:color="auto"/>
          </w:divBdr>
        </w:div>
        <w:div w:id="1053096">
          <w:marLeft w:val="0"/>
          <w:marRight w:val="0"/>
          <w:marTop w:val="300"/>
          <w:marBottom w:val="0"/>
          <w:divBdr>
            <w:top w:val="none" w:sz="0" w:space="0" w:color="auto"/>
            <w:left w:val="none" w:sz="0" w:space="0" w:color="auto"/>
            <w:bottom w:val="none" w:sz="0" w:space="0" w:color="auto"/>
            <w:right w:val="none" w:sz="0" w:space="0" w:color="auto"/>
          </w:divBdr>
        </w:div>
      </w:divsChild>
    </w:div>
    <w:div w:id="1720322640">
      <w:bodyDiv w:val="1"/>
      <w:marLeft w:val="0"/>
      <w:marRight w:val="0"/>
      <w:marTop w:val="0"/>
      <w:marBottom w:val="0"/>
      <w:divBdr>
        <w:top w:val="none" w:sz="0" w:space="0" w:color="auto"/>
        <w:left w:val="none" w:sz="0" w:space="0" w:color="auto"/>
        <w:bottom w:val="none" w:sz="0" w:space="0" w:color="auto"/>
        <w:right w:val="none" w:sz="0" w:space="0" w:color="auto"/>
      </w:divBdr>
    </w:div>
    <w:div w:id="1960338667">
      <w:bodyDiv w:val="1"/>
      <w:marLeft w:val="0"/>
      <w:marRight w:val="0"/>
      <w:marTop w:val="0"/>
      <w:marBottom w:val="0"/>
      <w:divBdr>
        <w:top w:val="none" w:sz="0" w:space="0" w:color="auto"/>
        <w:left w:val="none" w:sz="0" w:space="0" w:color="auto"/>
        <w:bottom w:val="none" w:sz="0" w:space="0" w:color="auto"/>
        <w:right w:val="none" w:sz="0" w:space="0" w:color="auto"/>
      </w:divBdr>
      <w:divsChild>
        <w:div w:id="231702034">
          <w:marLeft w:val="0"/>
          <w:marRight w:val="0"/>
          <w:marTop w:val="0"/>
          <w:marBottom w:val="0"/>
          <w:divBdr>
            <w:top w:val="none" w:sz="0" w:space="0" w:color="auto"/>
            <w:left w:val="none" w:sz="0" w:space="0" w:color="auto"/>
            <w:bottom w:val="none" w:sz="0" w:space="0" w:color="auto"/>
            <w:right w:val="none" w:sz="0" w:space="0" w:color="auto"/>
          </w:divBdr>
        </w:div>
        <w:div w:id="2065254011">
          <w:marLeft w:val="300"/>
          <w:marRight w:val="1050"/>
          <w:marTop w:val="0"/>
          <w:marBottom w:val="150"/>
          <w:divBdr>
            <w:top w:val="none" w:sz="0" w:space="0" w:color="auto"/>
            <w:left w:val="none" w:sz="0" w:space="0" w:color="auto"/>
            <w:bottom w:val="none" w:sz="0" w:space="0" w:color="auto"/>
            <w:right w:val="none" w:sz="0" w:space="0" w:color="auto"/>
          </w:divBdr>
          <w:divsChild>
            <w:div w:id="524950763">
              <w:marLeft w:val="0"/>
              <w:marRight w:val="0"/>
              <w:marTop w:val="0"/>
              <w:marBottom w:val="0"/>
              <w:divBdr>
                <w:top w:val="none" w:sz="0" w:space="0" w:color="auto"/>
                <w:left w:val="none" w:sz="0" w:space="0" w:color="auto"/>
                <w:bottom w:val="none" w:sz="0" w:space="0" w:color="auto"/>
                <w:right w:val="none" w:sz="0" w:space="0" w:color="auto"/>
              </w:divBdr>
              <w:divsChild>
                <w:div w:id="347100370">
                  <w:marLeft w:val="0"/>
                  <w:marRight w:val="0"/>
                  <w:marTop w:val="0"/>
                  <w:marBottom w:val="150"/>
                  <w:divBdr>
                    <w:top w:val="none" w:sz="0" w:space="0" w:color="auto"/>
                    <w:left w:val="none" w:sz="0" w:space="0" w:color="auto"/>
                    <w:bottom w:val="none" w:sz="0" w:space="0" w:color="auto"/>
                    <w:right w:val="none" w:sz="0" w:space="0" w:color="auto"/>
                  </w:divBdr>
                  <w:divsChild>
                    <w:div w:id="1796630679">
                      <w:marLeft w:val="0"/>
                      <w:marRight w:val="0"/>
                      <w:marTop w:val="0"/>
                      <w:marBottom w:val="0"/>
                      <w:divBdr>
                        <w:top w:val="none" w:sz="0" w:space="0" w:color="auto"/>
                        <w:left w:val="none" w:sz="0" w:space="0" w:color="auto"/>
                        <w:bottom w:val="none" w:sz="0" w:space="0" w:color="auto"/>
                        <w:right w:val="none" w:sz="0" w:space="0" w:color="auto"/>
                      </w:divBdr>
                    </w:div>
                    <w:div w:id="1712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111754">
      <w:bodyDiv w:val="1"/>
      <w:marLeft w:val="0"/>
      <w:marRight w:val="0"/>
      <w:marTop w:val="0"/>
      <w:marBottom w:val="0"/>
      <w:divBdr>
        <w:top w:val="none" w:sz="0" w:space="0" w:color="auto"/>
        <w:left w:val="none" w:sz="0" w:space="0" w:color="auto"/>
        <w:bottom w:val="none" w:sz="0" w:space="0" w:color="auto"/>
        <w:right w:val="none" w:sz="0" w:space="0" w:color="auto"/>
      </w:divBdr>
      <w:divsChild>
        <w:div w:id="237904588">
          <w:blockQuote w:val="1"/>
          <w:marLeft w:val="360"/>
          <w:marRight w:val="360"/>
          <w:marTop w:val="360"/>
          <w:marBottom w:val="360"/>
          <w:divBdr>
            <w:top w:val="single" w:sz="6" w:space="12" w:color="DCDCDC"/>
            <w:left w:val="single" w:sz="6" w:space="12" w:color="DCDCDC"/>
            <w:bottom w:val="single" w:sz="6" w:space="12" w:color="DCDCDC"/>
            <w:right w:val="single" w:sz="6" w:space="12" w:color="DCDCD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82661/" TargetMode="External"/><Relationship Id="rId13" Type="http://schemas.openxmlformats.org/officeDocument/2006/relationships/hyperlink" Target="https://spv.kadastr.ru/" TargetMode="External"/><Relationship Id="rId3" Type="http://schemas.openxmlformats.org/officeDocument/2006/relationships/styles" Target="styles.xml"/><Relationship Id="rId7" Type="http://schemas.openxmlformats.org/officeDocument/2006/relationships/hyperlink" Target="https://kadastr.ru/" TargetMode="External"/><Relationship Id="rId12" Type="http://schemas.openxmlformats.org/officeDocument/2006/relationships/hyperlink" Target="https://kadastr.ru/site/press/news/detail.htm?id=10429616@fkpNewsRegion"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c.kadast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sreestr.ru/site/" TargetMode="External"/><Relationship Id="rId4" Type="http://schemas.openxmlformats.org/officeDocument/2006/relationships/settings" Target="settings.xml"/><Relationship Id="rId9" Type="http://schemas.openxmlformats.org/officeDocument/2006/relationships/hyperlink" Target="https://www.mfc-ns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31244-F820-4CFA-AA7D-5BEA8AAA4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Pages>
  <Words>908</Words>
  <Characters>5177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Игошина Екатерина Викторовна</dc:creator>
  <cp:keywords/>
  <dc:description/>
  <cp:lastModifiedBy>Sidorova_LV</cp:lastModifiedBy>
  <cp:revision>19</cp:revision>
  <cp:lastPrinted>2019-09-19T01:07:00Z</cp:lastPrinted>
  <dcterms:created xsi:type="dcterms:W3CDTF">2019-09-10T07:06:00Z</dcterms:created>
  <dcterms:modified xsi:type="dcterms:W3CDTF">2019-09-26T08:06:00Z</dcterms:modified>
</cp:coreProperties>
</file>