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CF" w:rsidRPr="003B2344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sz w:val="27"/>
          <w:szCs w:val="27"/>
        </w:rPr>
        <w:t>Межрайонная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ИФНС России по Новосибирской области доводит до </w:t>
      </w:r>
      <w:r w:rsidRPr="003B2344">
        <w:rPr>
          <w:rFonts w:ascii="Times New Roman" w:hAnsi="Times New Roman" w:cs="Times New Roman"/>
          <w:b/>
          <w:sz w:val="27"/>
          <w:szCs w:val="27"/>
        </w:rPr>
        <w:t>индивидуальных предпринимателей, применяющих специальные налоговые режимы</w:t>
      </w:r>
      <w:r w:rsidRPr="00216ACF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информацию о</w:t>
      </w:r>
      <w:r w:rsidRPr="003B2344">
        <w:rPr>
          <w:rFonts w:ascii="Times New Roman" w:hAnsi="Times New Roman" w:cs="Times New Roman"/>
          <w:b/>
          <w:sz w:val="27"/>
          <w:szCs w:val="27"/>
        </w:rPr>
        <w:t xml:space="preserve"> льготах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216ACF" w:rsidRPr="003B2344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Налоговым кодексом Российской Федерации для индивидуальных предпринимателей, </w:t>
      </w:r>
      <w:r w:rsidRPr="00216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применяющих специальные налоговые режимы, предусматривается освобождение от уплаты налога на имущество физических лиц в отношении имущества, используемого в предпринимательской деятельности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объектов налогообложения, включенных в перечень объектов административно-</w:t>
      </w:r>
      <w:bookmarkStart w:id="0" w:name="_GoBack"/>
      <w:bookmarkEnd w:id="0"/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делового, торгового и бытового назначения, определяемый в соответствии с пунктом 7 статьи 378.2 Налогового кодекса Российской Федерации (далее – Кодекс), утверждаемый уполномоченным органом исполнительной власти субъекта</w:t>
      </w:r>
      <w:proofErr w:type="gramEnd"/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216ACF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Освобождение от уплаты налога на имущество физических лиц для индивидуальных предпринимателей, применяющих специальные налоговые режимы, предусмотренное разделом  «Специальные  налоговые  режимы»  Кодекса,  является  налоговой  льготой (письмо Минфина России от 26.04.2018 № 03-05-06-01/28324).</w:t>
      </w:r>
    </w:p>
    <w:p w:rsidR="00216ACF" w:rsidRPr="003B2344" w:rsidRDefault="00216ACF" w:rsidP="00216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rFonts w:ascii="Times New Roman" w:eastAsia="Times New Roman" w:hAnsi="Times New Roman" w:cs="Times New Roman"/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(www.nalog.ru).</w:t>
      </w:r>
    </w:p>
    <w:p w:rsidR="00D45CFB" w:rsidRDefault="00D45CFB"/>
    <w:sectPr w:rsidR="00D4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CF"/>
    <w:rsid w:val="00216ACF"/>
    <w:rsid w:val="00D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Бокслер Ирина Святославовна</cp:lastModifiedBy>
  <cp:revision>1</cp:revision>
  <dcterms:created xsi:type="dcterms:W3CDTF">2021-01-25T04:42:00Z</dcterms:created>
  <dcterms:modified xsi:type="dcterms:W3CDTF">2021-01-25T04:44:00Z</dcterms:modified>
</cp:coreProperties>
</file>